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августа 2013 года N 535-ЗО</w:t>
      </w:r>
      <w:r>
        <w:rPr>
          <w:rFonts w:ascii="Calibri" w:hAnsi="Calibri" w:cs="Calibri"/>
        </w:rPr>
        <w:br/>
      </w:r>
    </w:p>
    <w:p w:rsidR="00666D6F" w:rsidRDefault="00666D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Челябинской области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составлении и рассмотрении проекта бюджета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Челябинского областного фонда обязательного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медицинского страхования, его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и исполнении"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1592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 xml:space="preserve">Статья 1. 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Челябинской области от 30 сентября 2008 года N 310-ЗО "О составлении и рассмотрении проекта бюджета Челябинского областного фонда обязательного медицинского страхования, его утверждении и исполнении" (Южноуральская панорама, 2008, 14 октября; 2 декабря; 2009, 8 октября; 2010, 10 апреля; 2 октября; 2011, 15 июня; 13 сентября; 3 декабря; </w:t>
      </w:r>
      <w:proofErr w:type="gramStart"/>
      <w:r>
        <w:rPr>
          <w:rFonts w:ascii="Calibri" w:hAnsi="Calibri" w:cs="Calibri"/>
        </w:rPr>
        <w:t>2013, 14 мая) следующие изменения: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"2) осуществляет контроль в ходе </w:t>
      </w:r>
      <w:proofErr w:type="gramStart"/>
      <w:r>
        <w:rPr>
          <w:rFonts w:ascii="Calibri" w:hAnsi="Calibri" w:cs="Calibri"/>
        </w:rPr>
        <w:t>рассмотрения отдельных вопросов исполнения бюджета Фонда</w:t>
      </w:r>
      <w:proofErr w:type="gramEnd"/>
      <w:r>
        <w:rPr>
          <w:rFonts w:ascii="Calibri" w:hAnsi="Calibri" w:cs="Calibri"/>
        </w:rPr>
        <w:t xml:space="preserve"> на своих заседаниях, заседаниях комитетов, комиссий, рабочих групп Законодательного Собрания области, в ходе проводимых Законодательным Собранием области слушаний и в связи с депутатскими запросами;";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"правовыми актами бюджетного законодательства Российской Федерации и Челябинской области (далее - область)" заменить словами "нормативными правовыми актами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Челябинской области";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слова "законов области" заменить словами "законов Челябинской области (далее - область)";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2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слово "Челябинской"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"10) осуществляет администрирование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 области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слово "Челябинской" исключить в обоих случаях;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6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"устанавливаются" заменить словом "утверждаются";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"3)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очередной финансовый год и плановый период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"(в случае принятия бюджета Фонда с дефицитом)"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"о бюджете Фонда" дополнить словами "на очередной финансовый год и плановый период";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"Законом области о бюджете Фонда на очередной финансовый год и плановый период может быть предусмотрено использование доходов бюджета Фонда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законом области о бюджете Фонда на очередной финансовый год и плановый период, сверх соответствующих бюджетных ассигнований и (или) общего объема расходов</w:t>
      </w:r>
      <w:proofErr w:type="gramEnd"/>
      <w:r>
        <w:rPr>
          <w:rFonts w:ascii="Calibri" w:hAnsi="Calibri" w:cs="Calibri"/>
        </w:rPr>
        <w:t xml:space="preserve"> бюджета Фонда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4" w:history="1">
        <w:r>
          <w:rPr>
            <w:rFonts w:ascii="Calibri" w:hAnsi="Calibri" w:cs="Calibri"/>
            <w:color w:val="0000FF"/>
          </w:rPr>
          <w:t>пункте 2 части 2 статьи 7</w:t>
        </w:r>
      </w:hyperlink>
      <w:r>
        <w:rPr>
          <w:rFonts w:ascii="Calibri" w:hAnsi="Calibri" w:cs="Calibri"/>
        </w:rPr>
        <w:t xml:space="preserve"> слова "прогнозной оценкой исполнения бюджета Фонда и территориальной программы обязательного медицинского страхования за" заменить словами "оценкой ожидаемого исполнения бюджета Фонда и территориальной программы обязательного медицинского страхования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25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"в течение трех рабочих дней"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"в течение пяти рабочих дней"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8-1 следующего содержания: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8-1. Порядок рассмотрения проекта закона области о бюджете Фонда на очередной финансовый год и плановый период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области рассматривает проект закона области о бюджете Фонда на очередной финансовый год и плановый период в трех чтениях в течение 60 календарных дней со дня его внесения Правительством области и не позднее принятия закона области об областном бюджете на очередной финансовый год и плановый период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29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"в течение трех рабочих дней"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пункт 4 части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дефицит (профицит) бюджета Фонда в очередном финансовом году и плановом периоде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33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дополнить словами "текстовые статьи проекта закона области о бюджете Фонда на очередной финансовый год и плановый период, а также приложения к нему, устанавливающие";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"3)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очередной финансовый год и плановый период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источники финансирования дефицита бюджета Фонда в очередном финансовом году и плановом периоде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39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15. Временное управление бюджетом Фонда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закон области о бюджете Фонда на очередной финансовый год и плановый период не вступил в силу с начала текущего финансового года, Фонд осуществляет расходование средств на цели, определенные законодательством Российской Федерации, в размере, не превышающем одной двенадцатой части бюджетных ассигнований в отчетном финансовом году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40" w:history="1">
        <w:r>
          <w:rPr>
            <w:rFonts w:ascii="Calibri" w:hAnsi="Calibri" w:cs="Calibri"/>
            <w:color w:val="0000FF"/>
          </w:rPr>
          <w:t>пункт 3 части 3 статьи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"3) территориальную программу государственных гарантий в случае изменений бюджетных </w:t>
      </w:r>
      <w:r>
        <w:rPr>
          <w:rFonts w:ascii="Calibri" w:hAnsi="Calibri" w:cs="Calibri"/>
        </w:rPr>
        <w:lastRenderedPageBreak/>
        <w:t>ассигнований на ее выполнение с учетом указанных изменений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11 статьи 1 вступает в силу с 1 декабря 2013 года (</w:t>
      </w:r>
      <w:hyperlink w:anchor="Par81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6D6F" w:rsidRDefault="00666D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 xml:space="preserve">11) </w:t>
      </w:r>
      <w:hyperlink r:id="rId41" w:history="1">
        <w:r>
          <w:rPr>
            <w:rFonts w:ascii="Calibri" w:hAnsi="Calibri" w:cs="Calibri"/>
            <w:color w:val="0000FF"/>
          </w:rPr>
          <w:t>статью 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22. Счета для учета операций по исполнению бюджета Фонда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операций по исполнению бюджета Фонда производится на лицевых счетах, открываемых в Федеральном казначействе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42" w:history="1">
        <w:r>
          <w:rPr>
            <w:rFonts w:ascii="Calibri" w:hAnsi="Calibri" w:cs="Calibri"/>
            <w:color w:val="0000FF"/>
          </w:rPr>
          <w:t>части 2 статьи 24</w:t>
        </w:r>
      </w:hyperlink>
      <w:r>
        <w:rPr>
          <w:rFonts w:ascii="Calibri" w:hAnsi="Calibri" w:cs="Calibri"/>
        </w:rPr>
        <w:t xml:space="preserve"> слова "в том числе их остатки, не использованные на начало текущего финансового года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43" w:history="1">
        <w:r>
          <w:rPr>
            <w:rFonts w:ascii="Calibri" w:hAnsi="Calibri" w:cs="Calibri"/>
            <w:color w:val="0000FF"/>
          </w:rPr>
          <w:t>пункт 3 части 3 статьи 29</w:t>
        </w:r>
      </w:hyperlink>
      <w:r>
        <w:rPr>
          <w:rFonts w:ascii="Calibri" w:hAnsi="Calibri" w:cs="Calibri"/>
        </w:rPr>
        <w:t xml:space="preserve"> исключить;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44" w:history="1">
        <w:r>
          <w:rPr>
            <w:rFonts w:ascii="Calibri" w:hAnsi="Calibri" w:cs="Calibri"/>
            <w:color w:val="0000FF"/>
          </w:rPr>
          <w:t>пункт 3 части 2 статьи 30</w:t>
        </w:r>
      </w:hyperlink>
      <w:r>
        <w:rPr>
          <w:rFonts w:ascii="Calibri" w:hAnsi="Calibri" w:cs="Calibri"/>
        </w:rPr>
        <w:t xml:space="preserve"> исключить.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 xml:space="preserve">Статья 2. Настоящий Закон вступает в силу со дня его официального опубликования, за исключением </w:t>
      </w:r>
      <w:hyperlink w:anchor="Par73" w:history="1">
        <w:r>
          <w:rPr>
            <w:rFonts w:ascii="Calibri" w:hAnsi="Calibri" w:cs="Calibri"/>
            <w:color w:val="0000FF"/>
          </w:rPr>
          <w:t>пункта 11 статьи 1</w:t>
        </w:r>
      </w:hyperlink>
      <w:r>
        <w:rPr>
          <w:rFonts w:ascii="Calibri" w:hAnsi="Calibri" w:cs="Calibri"/>
        </w:rPr>
        <w:t xml:space="preserve"> настоящего Закона, который вступает в силу с 1 декабря 2013 года.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М.В.ЮРЕВИЧ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12.09.2013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Челябинск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535-ЗО от 29 августа 2013 года</w:t>
      </w: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D6F" w:rsidRDefault="00666D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B8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6D6F"/>
    <w:rsid w:val="00666D6F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6DCBA9773B484A715D4F29BD3D24ED3918DAEC579E127E04C467967AF585C15BD64D477BFC844C9F452rAH0I" TargetMode="External"/><Relationship Id="rId13" Type="http://schemas.openxmlformats.org/officeDocument/2006/relationships/hyperlink" Target="consultantplus://offline/ref=F1E6DCBA9773B484A715D4F29BD3D24ED3918DAEC579E127E04C467967AF585C15BD64D477BFC844C9F753rAHBI" TargetMode="External"/><Relationship Id="rId18" Type="http://schemas.openxmlformats.org/officeDocument/2006/relationships/hyperlink" Target="consultantplus://offline/ref=F1E6DCBA9773B484A715D4F29BD3D24ED3918DAEC579E127E04C467967AF585C15BD64D477BFC844C9F751rAHAI" TargetMode="External"/><Relationship Id="rId26" Type="http://schemas.openxmlformats.org/officeDocument/2006/relationships/hyperlink" Target="consultantplus://offline/ref=F1E6DCBA9773B484A715D4F29BD3D24ED3918DAEC579E127E04C467967AF585C15BD64D477BFC844C9F757rAH1I" TargetMode="External"/><Relationship Id="rId39" Type="http://schemas.openxmlformats.org/officeDocument/2006/relationships/hyperlink" Target="consultantplus://offline/ref=F1E6DCBA9773B484A715D4F29BD3D24ED3918DAEC579E127E04C467967AF585C15BD64D477BFC844C9F551rAH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E6DCBA9773B484A715D4F29BD3D24ED3918DAEC579E127E04C467967AF585C15BD64D477BFC844C9F750rAH7I" TargetMode="External"/><Relationship Id="rId34" Type="http://schemas.openxmlformats.org/officeDocument/2006/relationships/hyperlink" Target="consultantplus://offline/ref=F1E6DCBA9773B484A715D4F29BD3D24ED3918DAEC579E127E04C467967AF585C15BD64D477BFC844C9F755rAH6I" TargetMode="External"/><Relationship Id="rId42" Type="http://schemas.openxmlformats.org/officeDocument/2006/relationships/hyperlink" Target="consultantplus://offline/ref=F1E6DCBA9773B484A715D4F29BD3D24ED3918DAEC579E127E04C467967AF585C15BD64D477BFrCHCI" TargetMode="External"/><Relationship Id="rId7" Type="http://schemas.openxmlformats.org/officeDocument/2006/relationships/hyperlink" Target="consultantplus://offline/ref=F1E6DCBA9773B484A715D4F29BD3D24ED3918DAEC579E127E04C467967AF585C15BD64D477BFC844C9F452rAH2I" TargetMode="External"/><Relationship Id="rId12" Type="http://schemas.openxmlformats.org/officeDocument/2006/relationships/hyperlink" Target="consultantplus://offline/ref=F1E6DCBA9773B484A715D4F29BD3D24ED3918DAEC579E127E04C467967AF585C15BD64D477BFC844C9F753rAH5I" TargetMode="External"/><Relationship Id="rId17" Type="http://schemas.openxmlformats.org/officeDocument/2006/relationships/hyperlink" Target="consultantplus://offline/ref=F1E6DCBA9773B484A715D4F29BD3D24ED3918DAEC579E127E04C467967AF585C15BD64D477BFC844C9F751rAHAI" TargetMode="External"/><Relationship Id="rId25" Type="http://schemas.openxmlformats.org/officeDocument/2006/relationships/hyperlink" Target="consultantplus://offline/ref=F1E6DCBA9773B484A715D4F29BD3D24ED3918DAEC579E127E04C467967AF585C15BD64D477BFC844C9F757rAH2I" TargetMode="External"/><Relationship Id="rId33" Type="http://schemas.openxmlformats.org/officeDocument/2006/relationships/hyperlink" Target="consultantplus://offline/ref=F1E6DCBA9773B484A715D4F29BD3D24ED3918DAEC579E127E04C467967AF585C15BD64D477BFC844C9F755rAH7I" TargetMode="External"/><Relationship Id="rId38" Type="http://schemas.openxmlformats.org/officeDocument/2006/relationships/hyperlink" Target="consultantplus://offline/ref=F1E6DCBA9773B484A715D4F29BD3D24ED3918DAEC579E127E04C467967AF585C15BD64D477BFC844C9F755rAHB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E6DCBA9773B484A715D4F29BD3D24ED3918DAEC579E127E04C467967AF585C15BD64D477BFC844C9F751rAH4I" TargetMode="External"/><Relationship Id="rId20" Type="http://schemas.openxmlformats.org/officeDocument/2006/relationships/hyperlink" Target="consultantplus://offline/ref=F1E6DCBA9773B484A715D4F29BD3D24ED3918DAEC579E127E04C467967AF585C15BD64D477BFC844C9F750rAH0I" TargetMode="External"/><Relationship Id="rId29" Type="http://schemas.openxmlformats.org/officeDocument/2006/relationships/hyperlink" Target="consultantplus://offline/ref=F1E6DCBA9773B484A715D4F29BD3D24ED3918DAEC579E127E04C467967AF585C15BD64D477BFC844C9F757rAH6I" TargetMode="External"/><Relationship Id="rId41" Type="http://schemas.openxmlformats.org/officeDocument/2006/relationships/hyperlink" Target="consultantplus://offline/ref=F1E6DCBA9773B484A715D4F29BD3D24ED3918DAEC57AE423E34C467967AF585C15BD64D477BFC844C9F556rA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D4F29BD3D24ED3918DAEC579E127E04C467967AF585C15BD64D477BFC844C9F452rAH3I" TargetMode="External"/><Relationship Id="rId11" Type="http://schemas.openxmlformats.org/officeDocument/2006/relationships/hyperlink" Target="consultantplus://offline/ref=F1E6DCBA9773B484A715D4F29BD3D24ED3918DAEC579E127E04C467967AF585C15BD64D477BFC844C9F452rAH5I" TargetMode="External"/><Relationship Id="rId24" Type="http://schemas.openxmlformats.org/officeDocument/2006/relationships/hyperlink" Target="consultantplus://offline/ref=F1E6DCBA9773B484A715D4F29BD3D24ED3918DAEC579E127E04C467967AF585C15BD64D477BFC844C9F454rAHAI" TargetMode="External"/><Relationship Id="rId32" Type="http://schemas.openxmlformats.org/officeDocument/2006/relationships/hyperlink" Target="consultantplus://offline/ref=F1E6DCBA9773B484A715D4F29BD3D24ED3918DAEC579E127E04C467967AF585C15BD64D477BFC844C9F756rAH1I" TargetMode="External"/><Relationship Id="rId37" Type="http://schemas.openxmlformats.org/officeDocument/2006/relationships/hyperlink" Target="consultantplus://offline/ref=F1E6DCBA9773B484A715D4F29BD3D24ED3918DAEC579E127E04C467967AF585C15BD64D477BFC844C9F755rAH4I" TargetMode="External"/><Relationship Id="rId40" Type="http://schemas.openxmlformats.org/officeDocument/2006/relationships/hyperlink" Target="consultantplus://offline/ref=F1E6DCBA9773B484A715D4F29BD3D24ED3918DAEC579E127E04C467967AF585C15BD64D477BFC844C9F65BrAH5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1E6DCBA9773B484A715D4F29BD3D24ED3918DAEC579E127E04C467967AF585Cr1H5I" TargetMode="External"/><Relationship Id="rId15" Type="http://schemas.openxmlformats.org/officeDocument/2006/relationships/hyperlink" Target="consultantplus://offline/ref=F1E6DCBA9773B484A715D4F29BD3D24ED3918DAEC579E127E04C467967AF585C15BD64D477BFC844C9F753rAHAI" TargetMode="External"/><Relationship Id="rId23" Type="http://schemas.openxmlformats.org/officeDocument/2006/relationships/hyperlink" Target="consultantplus://offline/ref=F1E6DCBA9773B484A715D4F29BD3D24ED3918DAEC579E127E04C467967AF585C15BD64D477BFC844C9F750rAH6I" TargetMode="External"/><Relationship Id="rId28" Type="http://schemas.openxmlformats.org/officeDocument/2006/relationships/hyperlink" Target="consultantplus://offline/ref=F1E6DCBA9773B484A715D4F29BD3D24ED3918DAEC579E127E04C467967AF585Cr1H5I" TargetMode="External"/><Relationship Id="rId36" Type="http://schemas.openxmlformats.org/officeDocument/2006/relationships/hyperlink" Target="consultantplus://offline/ref=F1E6DCBA9773B484A715D4F29BD3D24ED3918DAEC579E127E04C467967AF585C15BD64D477BFC844C9F755rAH5I" TargetMode="External"/><Relationship Id="rId10" Type="http://schemas.openxmlformats.org/officeDocument/2006/relationships/hyperlink" Target="consultantplus://offline/ref=F1E6DCBA9773B484A715D4F29BD3D24ED3918DAEC57AE626E54C467967AF585Cr1H5I" TargetMode="External"/><Relationship Id="rId19" Type="http://schemas.openxmlformats.org/officeDocument/2006/relationships/hyperlink" Target="consultantplus://offline/ref=F1E6DCBA9773B484A715D4F29BD3D24ED3918DAEC579E127E04C467967AF585C15BD64D477BFC844C9F750rAH3I" TargetMode="External"/><Relationship Id="rId31" Type="http://schemas.openxmlformats.org/officeDocument/2006/relationships/hyperlink" Target="consultantplus://offline/ref=F1E6DCBA9773B484A715D4F29BD3D24ED3918DAEC579E127E04C467967AF585C15BD64D477BFC844C9F757rAH4I" TargetMode="External"/><Relationship Id="rId44" Type="http://schemas.openxmlformats.org/officeDocument/2006/relationships/hyperlink" Target="consultantplus://offline/ref=F1E6DCBA9773B484A715D4F29BD3D24ED3918DAEC579E127E04C467967AF585C15BD64D477BFC844C9F55ArAHAI" TargetMode="External"/><Relationship Id="rId4" Type="http://schemas.openxmlformats.org/officeDocument/2006/relationships/hyperlink" Target="consultantplus://offline/ref=F1E6DCBA9773B484A715D4F29BD3D24ED3918DAEC57AE421E54C467967AF585Cr1H5I" TargetMode="External"/><Relationship Id="rId9" Type="http://schemas.openxmlformats.org/officeDocument/2006/relationships/hyperlink" Target="consultantplus://offline/ref=F1E6DCBA9773B484A715D4F29BD3D24ED3918DAEC579E127E04C467967AF585C15BD64D477BFC844C9F452rAH7I" TargetMode="External"/><Relationship Id="rId14" Type="http://schemas.openxmlformats.org/officeDocument/2006/relationships/hyperlink" Target="consultantplus://offline/ref=F1E6DCBA9773B484A715D4F29BD3D24ED3918DAEC579E127E04C467967AF585C15BD64D477BFC844C9F457rAH1I" TargetMode="External"/><Relationship Id="rId22" Type="http://schemas.openxmlformats.org/officeDocument/2006/relationships/hyperlink" Target="consultantplus://offline/ref=F1E6DCBA9773B484A715D4F29BD3D24ED3918DAEC579E127E04C467967AF585C15BD64D477BFC844C9F750rAH7I" TargetMode="External"/><Relationship Id="rId27" Type="http://schemas.openxmlformats.org/officeDocument/2006/relationships/hyperlink" Target="consultantplus://offline/ref=F1E6DCBA9773B484A715D4F29BD3D24ED3918DAEC579E127E04C467967AF585C15BD64D477BFC844C9F757rAH7I" TargetMode="External"/><Relationship Id="rId30" Type="http://schemas.openxmlformats.org/officeDocument/2006/relationships/hyperlink" Target="consultantplus://offline/ref=F1E6DCBA9773B484A715D4F29BD3D24ED3918DAEC579E127E04C467967AF585C15BD64D477BFC844C9F757rAH5I" TargetMode="External"/><Relationship Id="rId35" Type="http://schemas.openxmlformats.org/officeDocument/2006/relationships/hyperlink" Target="consultantplus://offline/ref=F1E6DCBA9773B484A715D4F29BD3D24ED3918DAEC579E127E04C467967AF585C15BD64D477BFC844C9F755rAH5I" TargetMode="External"/><Relationship Id="rId43" Type="http://schemas.openxmlformats.org/officeDocument/2006/relationships/hyperlink" Target="consultantplus://offline/ref=F1E6DCBA9773B484A715D4F29BD3D24ED3918DAEC579E127E04C467967AF585C15BD64D477BFC844C9F55ArA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9846</Characters>
  <Application>Microsoft Office Word</Application>
  <DocSecurity>0</DocSecurity>
  <Lines>82</Lines>
  <Paragraphs>23</Paragraphs>
  <ScaleCrop>false</ScaleCrop>
  <Company>FOMS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2014-04-10T08:07:00Z</dcterms:created>
  <dcterms:modified xsi:type="dcterms:W3CDTF">2014-04-10T08:08:00Z</dcterms:modified>
</cp:coreProperties>
</file>