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F2" w:rsidRDefault="002108F2">
      <w:pPr>
        <w:widowControl w:val="0"/>
        <w:autoSpaceDE w:val="0"/>
        <w:autoSpaceDN w:val="0"/>
        <w:adjustRightInd w:val="0"/>
        <w:spacing w:after="0" w:line="240" w:lineRule="auto"/>
        <w:jc w:val="both"/>
        <w:outlineLvl w:val="0"/>
        <w:rPr>
          <w:rFonts w:ascii="Calibri" w:hAnsi="Calibri" w:cs="Calibri"/>
        </w:rPr>
      </w:pPr>
    </w:p>
    <w:p w:rsidR="002108F2" w:rsidRDefault="002108F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ФЕДЕРАЛЬНЫЙ ФОНД ОБЯЗАТЕЛЬНОГО МЕДИЦИНСКОГО СТРАХОВАНИЯ</w:t>
      </w:r>
    </w:p>
    <w:p w:rsidR="002108F2" w:rsidRDefault="002108F2">
      <w:pPr>
        <w:widowControl w:val="0"/>
        <w:autoSpaceDE w:val="0"/>
        <w:autoSpaceDN w:val="0"/>
        <w:adjustRightInd w:val="0"/>
        <w:spacing w:after="0" w:line="240" w:lineRule="auto"/>
        <w:jc w:val="center"/>
        <w:rPr>
          <w:rFonts w:ascii="Calibri" w:hAnsi="Calibri" w:cs="Calibri"/>
          <w:b/>
          <w:bCs/>
        </w:rPr>
      </w:pPr>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декабря 2013 г. N 263</w:t>
      </w:r>
    </w:p>
    <w:p w:rsidR="002108F2" w:rsidRDefault="002108F2">
      <w:pPr>
        <w:widowControl w:val="0"/>
        <w:autoSpaceDE w:val="0"/>
        <w:autoSpaceDN w:val="0"/>
        <w:adjustRightInd w:val="0"/>
        <w:spacing w:after="0" w:line="240" w:lineRule="auto"/>
        <w:jc w:val="center"/>
        <w:rPr>
          <w:rFonts w:ascii="Calibri" w:hAnsi="Calibri" w:cs="Calibri"/>
          <w:b/>
          <w:bCs/>
        </w:rPr>
      </w:pPr>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ИНФОРМАЦИОННОГО ВЗАИМОДЕЙСТВИЯ ПРИ ОСУЩЕСТВЛЕНИИ</w:t>
      </w:r>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ИНФОРМАЦИОННОГО СОПРОВОЖДЕНИЯ ЗАСТРАХОВАННЫХ ЛИЦ</w:t>
      </w:r>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 ОРГАНИЗАЦИИ ОКАЗАНИЯ ИМ МЕДИЦИНСКОЙ ПОМОЩИ </w:t>
      </w:r>
      <w:proofErr w:type="gramStart"/>
      <w:r>
        <w:rPr>
          <w:rFonts w:ascii="Calibri" w:hAnsi="Calibri" w:cs="Calibri"/>
          <w:b/>
          <w:bCs/>
        </w:rPr>
        <w:t>СТРАХОВЫМИ</w:t>
      </w:r>
      <w:proofErr w:type="gramEnd"/>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МЕДИЦИНСКИМИ ОРГАНИЗАЦИЯМИ В СФЕРЕ </w:t>
      </w:r>
      <w:proofErr w:type="gramStart"/>
      <w:r>
        <w:rPr>
          <w:rFonts w:ascii="Calibri" w:hAnsi="Calibri" w:cs="Calibri"/>
          <w:b/>
          <w:bCs/>
        </w:rPr>
        <w:t>ОБЯЗАТЕЛЬНОГО</w:t>
      </w:r>
      <w:proofErr w:type="gramEnd"/>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2108F2" w:rsidRDefault="002108F2">
      <w:pPr>
        <w:widowControl w:val="0"/>
        <w:autoSpaceDE w:val="0"/>
        <w:autoSpaceDN w:val="0"/>
        <w:adjustRightInd w:val="0"/>
        <w:spacing w:after="0" w:line="240" w:lineRule="auto"/>
        <w:jc w:val="center"/>
        <w:rPr>
          <w:rFonts w:ascii="Calibri" w:hAnsi="Calibri" w:cs="Calibri"/>
        </w:rPr>
      </w:pPr>
    </w:p>
    <w:p w:rsidR="002108F2" w:rsidRDefault="002108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w:t>
      </w:r>
      <w:hyperlink r:id="rId4" w:history="1">
        <w:r>
          <w:rPr>
            <w:rFonts w:ascii="Calibri" w:hAnsi="Calibri" w:cs="Calibri"/>
            <w:color w:val="0000FF"/>
          </w:rPr>
          <w:t>раздела XV</w:t>
        </w:r>
      </w:hyperlink>
      <w:r>
        <w:rPr>
          <w:rFonts w:ascii="Calibri" w:hAnsi="Calibri" w:cs="Calibri"/>
        </w:rPr>
        <w:t xml:space="preserve">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N 158н (зарегистрирован в Минюсте России 3 марта 2011 г., регистрационный N 19998) (в редакции приказа Минздрава России от 20.11.2013 N 859ан) (зарегистрирован в Минюсте России 29 ноября 2013 г., регистрационный N 30489), приказываю:</w:t>
      </w:r>
      <w:proofErr w:type="gramEnd"/>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Порядок</w:t>
        </w:r>
      </w:hyperlink>
      <w:r>
        <w:rPr>
          <w:rFonts w:ascii="Calibri" w:hAnsi="Calibri" w:cs="Calibri"/>
        </w:rPr>
        <w:t xml:space="preserve">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председателя Ю.А. Нечепоренко.</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2108F2" w:rsidRDefault="002108F2">
      <w:pPr>
        <w:widowControl w:val="0"/>
        <w:autoSpaceDE w:val="0"/>
        <w:autoSpaceDN w:val="0"/>
        <w:adjustRightInd w:val="0"/>
        <w:spacing w:after="0" w:line="240" w:lineRule="auto"/>
        <w:jc w:val="right"/>
        <w:rPr>
          <w:rFonts w:ascii="Calibri" w:hAnsi="Calibri" w:cs="Calibri"/>
        </w:rPr>
      </w:pPr>
      <w:r>
        <w:rPr>
          <w:rFonts w:ascii="Calibri" w:hAnsi="Calibri" w:cs="Calibri"/>
        </w:rPr>
        <w:t>Н.Н.СТАДЧЕНКО</w:t>
      </w:r>
    </w:p>
    <w:p w:rsidR="002108F2" w:rsidRDefault="002108F2">
      <w:pPr>
        <w:widowControl w:val="0"/>
        <w:autoSpaceDE w:val="0"/>
        <w:autoSpaceDN w:val="0"/>
        <w:adjustRightInd w:val="0"/>
        <w:spacing w:after="0" w:line="240" w:lineRule="auto"/>
        <w:jc w:val="right"/>
        <w:rPr>
          <w:rFonts w:ascii="Calibri" w:hAnsi="Calibri" w:cs="Calibri"/>
        </w:rPr>
      </w:pPr>
    </w:p>
    <w:p w:rsidR="002108F2" w:rsidRDefault="002108F2">
      <w:pPr>
        <w:widowControl w:val="0"/>
        <w:autoSpaceDE w:val="0"/>
        <w:autoSpaceDN w:val="0"/>
        <w:adjustRightInd w:val="0"/>
        <w:spacing w:after="0" w:line="240" w:lineRule="auto"/>
        <w:jc w:val="right"/>
        <w:rPr>
          <w:rFonts w:ascii="Calibri" w:hAnsi="Calibri" w:cs="Calibri"/>
        </w:rPr>
      </w:pPr>
    </w:p>
    <w:p w:rsidR="002108F2" w:rsidRDefault="002108F2">
      <w:pPr>
        <w:widowControl w:val="0"/>
        <w:autoSpaceDE w:val="0"/>
        <w:autoSpaceDN w:val="0"/>
        <w:adjustRightInd w:val="0"/>
        <w:spacing w:after="0" w:line="240" w:lineRule="auto"/>
        <w:jc w:val="right"/>
        <w:rPr>
          <w:rFonts w:ascii="Calibri" w:hAnsi="Calibri" w:cs="Calibri"/>
        </w:rPr>
      </w:pPr>
    </w:p>
    <w:p w:rsidR="002108F2" w:rsidRDefault="002108F2">
      <w:pPr>
        <w:widowControl w:val="0"/>
        <w:autoSpaceDE w:val="0"/>
        <w:autoSpaceDN w:val="0"/>
        <w:adjustRightInd w:val="0"/>
        <w:spacing w:after="0" w:line="240" w:lineRule="auto"/>
        <w:jc w:val="right"/>
        <w:rPr>
          <w:rFonts w:ascii="Calibri" w:hAnsi="Calibri" w:cs="Calibri"/>
        </w:rPr>
      </w:pPr>
    </w:p>
    <w:p w:rsidR="002108F2" w:rsidRDefault="002108F2">
      <w:pPr>
        <w:widowControl w:val="0"/>
        <w:autoSpaceDE w:val="0"/>
        <w:autoSpaceDN w:val="0"/>
        <w:adjustRightInd w:val="0"/>
        <w:spacing w:after="0" w:line="240" w:lineRule="auto"/>
        <w:jc w:val="right"/>
        <w:rPr>
          <w:rFonts w:ascii="Calibri" w:hAnsi="Calibri" w:cs="Calibri"/>
        </w:rPr>
      </w:pPr>
    </w:p>
    <w:p w:rsidR="002108F2" w:rsidRDefault="002108F2">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2108F2" w:rsidRDefault="002108F2">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2108F2" w:rsidRDefault="002108F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фонда обязательного</w:t>
      </w:r>
    </w:p>
    <w:p w:rsidR="002108F2" w:rsidRDefault="002108F2">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2108F2" w:rsidRDefault="002108F2">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2013 г. N 263</w:t>
      </w:r>
    </w:p>
    <w:p w:rsidR="002108F2" w:rsidRDefault="002108F2">
      <w:pPr>
        <w:widowControl w:val="0"/>
        <w:autoSpaceDE w:val="0"/>
        <w:autoSpaceDN w:val="0"/>
        <w:adjustRightInd w:val="0"/>
        <w:spacing w:after="0" w:line="240" w:lineRule="auto"/>
        <w:jc w:val="right"/>
        <w:rPr>
          <w:rFonts w:ascii="Calibri" w:hAnsi="Calibri" w:cs="Calibri"/>
        </w:rPr>
      </w:pPr>
    </w:p>
    <w:p w:rsidR="002108F2" w:rsidRDefault="002108F2">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ПОРЯДОК</w:t>
      </w:r>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ИНФОРМАЦИОННОГО ВЗАИМОДЕЙСТВИЯ ПРИ ОСУЩЕСТВЛЕНИИ</w:t>
      </w:r>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ИНФОРМАЦИОННОГО СОПРОВОЖДЕНИЯ ЗАСТРАХОВАННЫХ ЛИЦ</w:t>
      </w:r>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 ОРГАНИЗАЦИИ ОКАЗАНИЯ ИМ МЕДИЦИНСКОЙ ПОМОЩИ </w:t>
      </w:r>
      <w:proofErr w:type="gramStart"/>
      <w:r>
        <w:rPr>
          <w:rFonts w:ascii="Calibri" w:hAnsi="Calibri" w:cs="Calibri"/>
          <w:b/>
          <w:bCs/>
        </w:rPr>
        <w:t>СТРАХОВЫМИ</w:t>
      </w:r>
      <w:proofErr w:type="gramEnd"/>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МЕДИЦИНСКИМИ ОРГАНИЗАЦИЯМИ В СФЕРЕ </w:t>
      </w:r>
      <w:proofErr w:type="gramStart"/>
      <w:r>
        <w:rPr>
          <w:rFonts w:ascii="Calibri" w:hAnsi="Calibri" w:cs="Calibri"/>
          <w:b/>
          <w:bCs/>
        </w:rPr>
        <w:t>ОБЯЗАТЕЛЬНОГО</w:t>
      </w:r>
      <w:proofErr w:type="gramEnd"/>
    </w:p>
    <w:p w:rsidR="002108F2" w:rsidRDefault="002108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1. Общие требования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Информационное сопровождение застрахованных лиц при организации оказания им медицинской помощи страховыми медицинскими организациями определяется требованиями </w:t>
      </w:r>
      <w:hyperlink r:id="rId5" w:history="1">
        <w:r>
          <w:rPr>
            <w:rFonts w:ascii="Calibri" w:hAnsi="Calibri" w:cs="Calibri"/>
            <w:color w:val="0000FF"/>
          </w:rPr>
          <w:t>раздела XV</w:t>
        </w:r>
      </w:hyperlink>
      <w:r>
        <w:rPr>
          <w:rFonts w:ascii="Calibri" w:hAnsi="Calibri" w:cs="Calibri"/>
        </w:rPr>
        <w:t xml:space="preserve"> Правил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информационного взаимодействия являются:</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страховые медицинские организации;</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организации, оказывающие медицинскую помощь в стационарных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медицинские организации, оказывающие первичную медико-санитарную помощь в </w:t>
      </w:r>
      <w:r>
        <w:rPr>
          <w:rFonts w:ascii="Calibri" w:hAnsi="Calibri" w:cs="Calibri"/>
        </w:rPr>
        <w:lastRenderedPageBreak/>
        <w:t>амбулаторных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территориальные фонды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участники информационного взаимодействия осуществляют обмен данными в рамках организованного территориальным фондом обязательного медицинского страхования единого информационного ресурса субъекта Российской Федерации, реализованный в режиме онлайн (далее - единый информационный ресурс). Доступ участников к единому информационному ресурсу предоставляется территориальным фондом обязательного медицинского страхования в соответствии с требованиями законодательства Российской Федерации к защите информации.</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организации единого информационного ресурса:</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единое защищенное хранилище информации, интегрированное с информационными системами территориального фонда обязательного медицинского страхования по персонифицированному учету сведений о медицинской помощи, оказанной застрахованным лицам, и по персонифицированному учету сведений о застрахованных лицах;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доступа участникам информационного взаимодействия в круглосуточном бесперебойном режиме.</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1"/>
        <w:rPr>
          <w:rFonts w:ascii="Calibri" w:hAnsi="Calibri" w:cs="Calibri"/>
        </w:rPr>
      </w:pPr>
      <w:bookmarkStart w:id="4" w:name="Par50"/>
      <w:bookmarkEnd w:id="4"/>
      <w:r>
        <w:rPr>
          <w:rFonts w:ascii="Calibri" w:hAnsi="Calibri" w:cs="Calibri"/>
        </w:rPr>
        <w:t>2. Требования к функциям</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5" w:name="Par52"/>
      <w:bookmarkEnd w:id="5"/>
      <w:r>
        <w:rPr>
          <w:rFonts w:ascii="Calibri" w:hAnsi="Calibri" w:cs="Calibri"/>
        </w:rPr>
        <w:t>2.1. Требования к функциям страховых медицинских организаций</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сведений о выполнении объемов медицинской помощи, установленных территориальной программой обязательного медицинского страхования по случаям госпитализации, в разрезе профилей медицинской помощи;</w:t>
      </w:r>
    </w:p>
    <w:p w:rsidR="002108F2" w:rsidRDefault="002108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получение сведений о застрахованных лицах данной страховой медицинской организации, получивших направление на госпитализацию и выбравших медицинскую организацию, оказывающую медицинскую помощь в стационарных условиях;</w:t>
      </w:r>
      <w:proofErr w:type="gramEnd"/>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сведений о застрахованных лицах данной страховой медицинской организации, госпитализированных по направлениям (в том числе по типам медицинских организаций, направивших на госпитализацию) и экстренно в медицинские организации, оказывающие медицинскую помощь в стационарных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сведений о количестве застрахованных лиц, выбывших из медицинских организаций, оказывающих медицинскую помощь в стационарных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сведений о застрахованных лицах данной страховой медицинской организации, получивших направление на госпитализацию и в отношении которых не состоялась запланированная госпитализация не позднее одного дня </w:t>
      </w:r>
      <w:proofErr w:type="gramStart"/>
      <w:r>
        <w:rPr>
          <w:rFonts w:ascii="Calibri" w:hAnsi="Calibri" w:cs="Calibri"/>
        </w:rPr>
        <w:t>с даты</w:t>
      </w:r>
      <w:proofErr w:type="gramEnd"/>
      <w:r>
        <w:rPr>
          <w:rFonts w:ascii="Calibri" w:hAnsi="Calibri" w:cs="Calibri"/>
        </w:rPr>
        <w:t xml:space="preserve"> плановой госпитализации;</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сведений о количестве свободных мест (коек) на госпитализацию в разрезе профилей отделений (коек) по каждой медицинской организации, оказывающей медицинскую помощь в стационарных условиях, с учетом периода ожидания;</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оперативных отчетов и справок по застрахованным лицам, получившим направление на госпитализацию, в целях контроля своевременности госпитализации;</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внесение сведений об аннулировании направления на госпитализацию (до даты планируемой госпитализации) в связи с отказом от госпитализации или смерти застрахованного лица в случае обращения застрахованного лица (официального представителя) в страховую медицинскую организацию.</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6" w:name="Par62"/>
      <w:bookmarkEnd w:id="6"/>
      <w:r>
        <w:rPr>
          <w:rFonts w:ascii="Calibri" w:hAnsi="Calibri" w:cs="Calibri"/>
        </w:rPr>
        <w:t>2.2. Требования к функциям медицинских организаций, оказывающих медицинскую помощь в стационарных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сведений о количестве свободных мест (коек) на госпитализацию в разрезе профилей отделений (коек) с учетом периода ожидания; количество мест указывается на текущий день, а также прогноз на последующие дни (в соответствии с решением субъекта Российской Федерации);</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сведений о выполненных объемах медицинской помощи, установленных решением комиссии по разработке программы обязательного медицинского страхования, в разрезе профилей медицинской помощи;</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сведений о застрахованных лицах, госпитализированных по направлениям и </w:t>
      </w:r>
      <w:r>
        <w:rPr>
          <w:rFonts w:ascii="Calibri" w:hAnsi="Calibri" w:cs="Calibri"/>
        </w:rPr>
        <w:lastRenderedPageBreak/>
        <w:t>экстренно для оказания медицинской помощи в стационарных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сведений об отказах в госпитализации с указанием причины отказа;</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сведений о количестве выбывших пациентов, в том числе переведенных в другие медицинские организации, оказывающие медицинскую помощь в стационарных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сведений о сроках ожидания медицинской помощи, оказываемой в плановом порядке, установленных территориальной программой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7" w:name="Par70"/>
      <w:bookmarkEnd w:id="7"/>
      <w:r>
        <w:rPr>
          <w:rFonts w:ascii="Calibri" w:hAnsi="Calibri" w:cs="Calibri"/>
        </w:rPr>
        <w:t>2.3. Требования к функциям медицинских организаций, оказывающих медицинскую помощь в амбулаторных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сведений о застрахованных лицах, получивших направление на госпитализацию и выбравших медицинскую организацию, оказывающую медицинскую помощь в стационарных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сведений о застрахованных лицах, отказавшихся от госпитализации;</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сведений о госпитализированных застрахованных лицах;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оперативных сведений для информирования застрахованного лица или его законного представителя о сроках ожидания медицинской помощи и количестве свободных мест на госпитализацию в разрезе профилей отделений (коек) по каждой медицинской организации, оказывающей медицинскую помощь в стационарных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сведений об аннулировании направлений на госпитализацию в связи с отказом от госпитализации или смертью застрахованного лица.</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8" w:name="Par77"/>
      <w:bookmarkEnd w:id="8"/>
      <w:r>
        <w:rPr>
          <w:rFonts w:ascii="Calibri" w:hAnsi="Calibri" w:cs="Calibri"/>
        </w:rPr>
        <w:t>2.4. Требования к функциям территориальных фондов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единый информационный ресурс сведений о плановых объемах в разрезе профилей коек и страховых медицинских организаций в соответствии с территориальной программой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отчетов об информационном сопровождении застрахованных лиц при организации оказания им медицинской помощи;</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обеспечение функционирования единого информационного ресурса, а также предоставление доступа к нему всем участникам информационного взаимодействия.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3. Требования к составу информации</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10" w:name="Par84"/>
      <w:bookmarkEnd w:id="10"/>
      <w:r>
        <w:rPr>
          <w:rFonts w:ascii="Calibri" w:hAnsi="Calibri" w:cs="Calibri"/>
        </w:rPr>
        <w:t>Таблица 1. Состав сведений о направлении на госпитализацию</w:t>
      </w:r>
    </w:p>
    <w:p w:rsidR="002108F2" w:rsidRDefault="002108F2">
      <w:pPr>
        <w:widowControl w:val="0"/>
        <w:autoSpaceDE w:val="0"/>
        <w:autoSpaceDN w:val="0"/>
        <w:adjustRightInd w:val="0"/>
        <w:spacing w:after="0" w:line="240" w:lineRule="auto"/>
        <w:ind w:firstLine="540"/>
        <w:jc w:val="both"/>
        <w:outlineLvl w:val="2"/>
        <w:rPr>
          <w:rFonts w:ascii="Calibri" w:hAnsi="Calibri" w:cs="Calibri"/>
        </w:rPr>
        <w:sectPr w:rsidR="002108F2" w:rsidSect="00376622">
          <w:pgSz w:w="11906" w:h="16838"/>
          <w:pgMar w:top="1134" w:right="850" w:bottom="1134" w:left="1701" w:header="708" w:footer="708" w:gutter="0"/>
          <w:cols w:space="708"/>
          <w:docGrid w:linePitch="360"/>
        </w:sectPr>
      </w:pPr>
    </w:p>
    <w:p w:rsidR="002108F2" w:rsidRDefault="002108F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4"/>
        <w:gridCol w:w="4637"/>
        <w:gridCol w:w="4179"/>
      </w:tblGrid>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Номер направления</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Уникален</w:t>
            </w:r>
            <w:proofErr w:type="gramEnd"/>
            <w:r>
              <w:rPr>
                <w:rFonts w:ascii="Calibri" w:hAnsi="Calibri" w:cs="Calibri"/>
              </w:rPr>
              <w:t xml:space="preserve"> в пределах субъекта Российской Федерации</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направления</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Форма оказания медицинской помощи</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1 - плановая</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2 - неотложная</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медицинской организации, направившей на госпитализацию</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hyperlink w:anchor="Par163" w:history="1">
              <w:r>
                <w:rPr>
                  <w:rFonts w:ascii="Calibri" w:hAnsi="Calibri" w:cs="Calibri"/>
                  <w:color w:val="0000FF"/>
                </w:rPr>
                <w:t>&lt;*&gt;</w:t>
              </w:r>
            </w:hyperlink>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подразделения медицинской организации, направившей на госпитализацию</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справочник.</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подразделений</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медицинской организации, куда направлен пациент</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hyperlink w:anchor="Par163" w:history="1">
              <w:r>
                <w:rPr>
                  <w:rFonts w:ascii="Calibri" w:hAnsi="Calibri" w:cs="Calibri"/>
                  <w:color w:val="0000FF"/>
                </w:rPr>
                <w:t>&lt;*&gt;</w:t>
              </w:r>
            </w:hyperlink>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подразделения медицинской организации, куда направлен пациент</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справочник.</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подразделений</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w:t>
            </w:r>
            <w:proofErr w:type="gramStart"/>
            <w:r>
              <w:rPr>
                <w:rFonts w:ascii="Calibri" w:hAnsi="Calibri" w:cs="Calibri"/>
              </w:rPr>
              <w:t>кт стр</w:t>
            </w:r>
            <w:proofErr w:type="gramEnd"/>
            <w:r>
              <w:rPr>
                <w:rFonts w:ascii="Calibri" w:hAnsi="Calibri" w:cs="Calibri"/>
              </w:rPr>
              <w:t>ахования по обязательному медицинскому страхованию</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hyperlink w:anchor="Par163" w:history="1">
              <w:r>
                <w:rPr>
                  <w:rFonts w:ascii="Calibri" w:hAnsi="Calibri" w:cs="Calibri"/>
                  <w:color w:val="0000FF"/>
                </w:rPr>
                <w:t>&lt;*&gt;</w:t>
              </w:r>
            </w:hyperlink>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Серия полиса обязательного медицинского страхования</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для полисов старого образца при наличии</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подтверждающего фа</w:t>
            </w:r>
            <w:proofErr w:type="gramStart"/>
            <w:r>
              <w:rPr>
                <w:rFonts w:ascii="Calibri" w:hAnsi="Calibri" w:cs="Calibri"/>
              </w:rPr>
              <w:t>кт стр</w:t>
            </w:r>
            <w:proofErr w:type="gramEnd"/>
            <w:r>
              <w:rPr>
                <w:rFonts w:ascii="Calibri" w:hAnsi="Calibri" w:cs="Calibri"/>
              </w:rPr>
              <w:t>ахования по обязательному медицинскому страхованию</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Страховая медицинская организация</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согласно предъявленному полису</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Субъект Российской Федерации, в котором застрахован гражданин</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согласно предъявленному полису</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Отчество</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Контакт</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Номер телефона застрахованного лица</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диагноза по МКБ</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МКБ-10</w:t>
              </w:r>
            </w:hyperlink>
            <w:r>
              <w:rPr>
                <w:rFonts w:ascii="Calibri" w:hAnsi="Calibri" w:cs="Calibri"/>
              </w:rPr>
              <w:t xml:space="preserve"> с указанием </w:t>
            </w:r>
            <w:r>
              <w:rPr>
                <w:rFonts w:ascii="Calibri" w:hAnsi="Calibri" w:cs="Calibri"/>
              </w:rPr>
              <w:lastRenderedPageBreak/>
              <w:t>подрубрики</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lastRenderedPageBreak/>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Профиль койки</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отделения (профиль)</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медицинского работника, направившего больного</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справочник</w:t>
            </w:r>
          </w:p>
        </w:tc>
      </w:tr>
      <w:tr w:rsidR="002108F2">
        <w:tblPrEx>
          <w:tblCellMar>
            <w:top w:w="0" w:type="dxa"/>
            <w:bottom w:w="0" w:type="dxa"/>
          </w:tblCellMar>
        </w:tblPrEx>
        <w:trPr>
          <w:tblCellSpacing w:w="5" w:type="nil"/>
        </w:trPr>
        <w:tc>
          <w:tcPr>
            <w:tcW w:w="84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37"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Плановая дата госпитализации</w:t>
            </w:r>
          </w:p>
        </w:tc>
        <w:tc>
          <w:tcPr>
            <w:tcW w:w="4179"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bl>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bookmarkStart w:id="11" w:name="Par163"/>
      <w:bookmarkEnd w:id="11"/>
      <w:r>
        <w:rPr>
          <w:rFonts w:ascii="Calibri" w:hAnsi="Calibri" w:cs="Calibri"/>
        </w:rPr>
        <w:t xml:space="preserve">&lt;*&gt; В соответствии с реестрами и справочниками, утвержденными </w:t>
      </w:r>
      <w:hyperlink r:id="rId7" w:history="1">
        <w:r>
          <w:rPr>
            <w:rFonts w:ascii="Calibri" w:hAnsi="Calibri" w:cs="Calibri"/>
            <w:color w:val="0000FF"/>
          </w:rPr>
          <w:t>приказом</w:t>
        </w:r>
      </w:hyperlink>
      <w:r>
        <w:rPr>
          <w:rFonts w:ascii="Calibri" w:hAnsi="Calibri" w:cs="Calibri"/>
        </w:rP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12" w:name="Par165"/>
      <w:bookmarkEnd w:id="12"/>
      <w:r>
        <w:rPr>
          <w:rFonts w:ascii="Calibri" w:hAnsi="Calibri" w:cs="Calibri"/>
        </w:rPr>
        <w:t>Таблица 2. Состав сведений о госпитализации по направлению (в том числе при переводе из других медицинских организаций и в рамках одной медицинской организации)</w:t>
      </w:r>
    </w:p>
    <w:p w:rsidR="002108F2" w:rsidRDefault="002108F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58"/>
        <w:gridCol w:w="4620"/>
        <w:gridCol w:w="4182"/>
      </w:tblGrid>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Номер направления</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направления</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Форма оказания медицинской помощи</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1 - плановая</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2 - неотложная</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медицинской организации</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hyperlink w:anchor="Par238" w:history="1">
              <w:r>
                <w:rPr>
                  <w:rFonts w:ascii="Calibri" w:hAnsi="Calibri" w:cs="Calibri"/>
                  <w:color w:val="0000FF"/>
                </w:rPr>
                <w:t>&lt;*&gt;</w:t>
              </w:r>
            </w:hyperlink>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подразделения медицинской организации</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справочник.</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подразделений</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медицинской организации, направившей на госпитализацию</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hyperlink w:anchor="Par238" w:history="1">
              <w:r>
                <w:rPr>
                  <w:rFonts w:ascii="Calibri" w:hAnsi="Calibri" w:cs="Calibri"/>
                  <w:color w:val="0000FF"/>
                </w:rPr>
                <w:t>&lt;*&gt;</w:t>
              </w:r>
            </w:hyperlink>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подразделения медицинской организации, направившей на госпитализацию</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справочник.</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подразделений</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фактической госпитализации</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Время фактической госпитализации</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w:t>
            </w:r>
            <w:proofErr w:type="gramStart"/>
            <w:r>
              <w:rPr>
                <w:rFonts w:ascii="Calibri" w:hAnsi="Calibri" w:cs="Calibri"/>
              </w:rPr>
              <w:t>кт стр</w:t>
            </w:r>
            <w:proofErr w:type="gramEnd"/>
            <w:r>
              <w:rPr>
                <w:rFonts w:ascii="Calibri" w:hAnsi="Calibri" w:cs="Calibri"/>
              </w:rPr>
              <w:t>ахования по обязательному медицинскому страхованию</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hyperlink w:anchor="Par238" w:history="1">
              <w:r>
                <w:rPr>
                  <w:rFonts w:ascii="Calibri" w:hAnsi="Calibri" w:cs="Calibri"/>
                  <w:color w:val="0000FF"/>
                </w:rPr>
                <w:t>&lt;*&gt;</w:t>
              </w:r>
            </w:hyperlink>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Серия полиса обязательного медицинского страхования</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для полисов старого образца при наличии</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lastRenderedPageBreak/>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подтверждающего фа</w:t>
            </w:r>
            <w:proofErr w:type="gramStart"/>
            <w:r>
              <w:rPr>
                <w:rFonts w:ascii="Calibri" w:hAnsi="Calibri" w:cs="Calibri"/>
              </w:rPr>
              <w:t>кт стр</w:t>
            </w:r>
            <w:proofErr w:type="gramEnd"/>
            <w:r>
              <w:rPr>
                <w:rFonts w:ascii="Calibri" w:hAnsi="Calibri" w:cs="Calibri"/>
              </w:rPr>
              <w:t>ахования по обязательному медицинскому страхованию</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Отчество</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Профиль койки</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отделения (профиль)</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N карты стационарного больного</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620"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Диагноз приемного отделения</w:t>
            </w:r>
          </w:p>
        </w:tc>
        <w:tc>
          <w:tcPr>
            <w:tcW w:w="418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МКБ-10</w:t>
              </w:r>
            </w:hyperlink>
            <w:r>
              <w:rPr>
                <w:rFonts w:ascii="Calibri" w:hAnsi="Calibri" w:cs="Calibri"/>
              </w:rPr>
              <w:t xml:space="preserve"> с указанием подрубрики</w:t>
            </w:r>
          </w:p>
        </w:tc>
      </w:tr>
    </w:tbl>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bookmarkStart w:id="13" w:name="Par238"/>
      <w:bookmarkEnd w:id="13"/>
      <w:r>
        <w:rPr>
          <w:rFonts w:ascii="Calibri" w:hAnsi="Calibri" w:cs="Calibri"/>
        </w:rPr>
        <w:t xml:space="preserve">&lt;*&gt; В соответствии с реестрами и справочниками, утвержденными </w:t>
      </w:r>
      <w:hyperlink r:id="rId9" w:history="1">
        <w:r>
          <w:rPr>
            <w:rFonts w:ascii="Calibri" w:hAnsi="Calibri" w:cs="Calibri"/>
            <w:color w:val="0000FF"/>
          </w:rPr>
          <w:t>приказом</w:t>
        </w:r>
      </w:hyperlink>
      <w:r>
        <w:rPr>
          <w:rFonts w:ascii="Calibri" w:hAnsi="Calibri" w:cs="Calibri"/>
        </w:rP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Таблица 3. Состав сведений об экстренной госпитализации</w:t>
      </w:r>
    </w:p>
    <w:p w:rsidR="002108F2" w:rsidRDefault="002108F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72"/>
        <w:gridCol w:w="4593"/>
        <w:gridCol w:w="4195"/>
      </w:tblGrid>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медицинской организации</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подразделения медицинской организации</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справочник.</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подразделений</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фактической госпитализации</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Время фактической госпитализации</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Тип документа, подтверждающего фа</w:t>
            </w:r>
            <w:proofErr w:type="gramStart"/>
            <w:r>
              <w:rPr>
                <w:rFonts w:ascii="Calibri" w:hAnsi="Calibri" w:cs="Calibri"/>
              </w:rPr>
              <w:t>кт стр</w:t>
            </w:r>
            <w:proofErr w:type="gramEnd"/>
            <w:r>
              <w:rPr>
                <w:rFonts w:ascii="Calibri" w:hAnsi="Calibri" w:cs="Calibri"/>
              </w:rPr>
              <w:t>ахования по обязательному медицинскому страхованию</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hyperlink w:anchor="Par303" w:history="1">
              <w:r>
                <w:rPr>
                  <w:rFonts w:ascii="Calibri" w:hAnsi="Calibri" w:cs="Calibri"/>
                  <w:color w:val="0000FF"/>
                </w:rPr>
                <w:t>&lt;*&gt;</w:t>
              </w:r>
            </w:hyperlink>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сведений</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Серия полиса обязательного медицинского страхования</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для полисов старого образца при наличии</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Номер документа, подтверждающего фа</w:t>
            </w:r>
            <w:proofErr w:type="gramStart"/>
            <w:r>
              <w:rPr>
                <w:rFonts w:ascii="Calibri" w:hAnsi="Calibri" w:cs="Calibri"/>
              </w:rPr>
              <w:t>кт стр</w:t>
            </w:r>
            <w:proofErr w:type="gramEnd"/>
            <w:r>
              <w:rPr>
                <w:rFonts w:ascii="Calibri" w:hAnsi="Calibri" w:cs="Calibri"/>
              </w:rPr>
              <w:t xml:space="preserve">ахования по обязательному медицинскому </w:t>
            </w:r>
            <w:r>
              <w:rPr>
                <w:rFonts w:ascii="Calibri" w:hAnsi="Calibri" w:cs="Calibri"/>
              </w:rPr>
              <w:lastRenderedPageBreak/>
              <w:t>страхованию</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Указывается при наличии сведений</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lastRenderedPageBreak/>
              <w:t>Усл</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Страховая медицинская организация</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согласно предъявленному полису при наличии сведений</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Субъект Российской Федерации, в котором застрахован гражданин</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согласно предъявленному полису при наличии сведений</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Фамилия</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Имя</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Отчество</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сведений</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Профиль койки</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отделения (профиль)</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N карты стационарного больного</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9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Диагноз приемного отделения</w:t>
            </w:r>
          </w:p>
        </w:tc>
        <w:tc>
          <w:tcPr>
            <w:tcW w:w="4195"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МКБ-10</w:t>
              </w:r>
            </w:hyperlink>
            <w:r>
              <w:rPr>
                <w:rFonts w:ascii="Calibri" w:hAnsi="Calibri" w:cs="Calibri"/>
              </w:rPr>
              <w:t xml:space="preserve"> с указанием подрубрики</w:t>
            </w:r>
          </w:p>
        </w:tc>
      </w:tr>
    </w:tbl>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bookmarkStart w:id="15" w:name="Par303"/>
      <w:bookmarkEnd w:id="15"/>
      <w:r>
        <w:rPr>
          <w:rFonts w:ascii="Calibri" w:hAnsi="Calibri" w:cs="Calibri"/>
        </w:rPr>
        <w:t xml:space="preserve">&lt;*&gt; В соответствии с реестрами и справочниками, утвержденными </w:t>
      </w:r>
      <w:hyperlink r:id="rId11" w:history="1">
        <w:r>
          <w:rPr>
            <w:rFonts w:ascii="Calibri" w:hAnsi="Calibri" w:cs="Calibri"/>
            <w:color w:val="0000FF"/>
          </w:rPr>
          <w:t>приказом</w:t>
        </w:r>
      </w:hyperlink>
      <w:r>
        <w:rPr>
          <w:rFonts w:ascii="Calibri" w:hAnsi="Calibri" w:cs="Calibri"/>
        </w:rP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16" w:name="Par305"/>
      <w:bookmarkEnd w:id="16"/>
      <w:r>
        <w:rPr>
          <w:rFonts w:ascii="Calibri" w:hAnsi="Calibri" w:cs="Calibri"/>
        </w:rPr>
        <w:t>Таблица 4. Состав сведений об аннулировании направления на госпитализацию</w:t>
      </w:r>
    </w:p>
    <w:p w:rsidR="002108F2" w:rsidRDefault="002108F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72"/>
        <w:gridCol w:w="3766"/>
        <w:gridCol w:w="5022"/>
      </w:tblGrid>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3766"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02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766"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Номер направления</w:t>
            </w:r>
          </w:p>
        </w:tc>
        <w:tc>
          <w:tcPr>
            <w:tcW w:w="502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766"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направления</w:t>
            </w:r>
          </w:p>
        </w:tc>
        <w:tc>
          <w:tcPr>
            <w:tcW w:w="502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766"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Источник аннулирования</w:t>
            </w:r>
          </w:p>
        </w:tc>
        <w:tc>
          <w:tcPr>
            <w:tcW w:w="5022" w:type="dxa"/>
            <w:tcBorders>
              <w:top w:val="single" w:sz="4" w:space="0" w:color="auto"/>
              <w:left w:val="single" w:sz="4" w:space="0" w:color="auto"/>
              <w:bottom w:val="single" w:sz="4" w:space="0" w:color="auto"/>
              <w:right w:val="single" w:sz="4" w:space="0" w:color="auto"/>
            </w:tcBorders>
          </w:tcPr>
          <w:p w:rsidR="002108F2" w:rsidRDefault="002108F2">
            <w:pPr>
              <w:pStyle w:val="ConsPlusNonformat"/>
            </w:pPr>
            <w:r>
              <w:t>1. страховые медицинские</w:t>
            </w:r>
          </w:p>
          <w:p w:rsidR="002108F2" w:rsidRDefault="002108F2">
            <w:pPr>
              <w:pStyle w:val="ConsPlusNonformat"/>
            </w:pPr>
            <w:r>
              <w:t xml:space="preserve">   организации</w:t>
            </w:r>
          </w:p>
          <w:p w:rsidR="002108F2" w:rsidRDefault="002108F2">
            <w:pPr>
              <w:pStyle w:val="ConsPlusNonformat"/>
            </w:pPr>
            <w:r>
              <w:t>2. медицинские организации,</w:t>
            </w:r>
          </w:p>
          <w:p w:rsidR="002108F2" w:rsidRDefault="002108F2">
            <w:pPr>
              <w:pStyle w:val="ConsPlusNonformat"/>
            </w:pPr>
            <w:r>
              <w:t xml:space="preserve">   оказывающие медицинскую</w:t>
            </w:r>
          </w:p>
          <w:p w:rsidR="002108F2" w:rsidRDefault="002108F2">
            <w:pPr>
              <w:pStyle w:val="ConsPlusNonformat"/>
            </w:pPr>
            <w:r>
              <w:t xml:space="preserve">   помощь в </w:t>
            </w:r>
            <w:proofErr w:type="gramStart"/>
            <w:r>
              <w:t>стационарных</w:t>
            </w:r>
            <w:proofErr w:type="gramEnd"/>
          </w:p>
          <w:p w:rsidR="002108F2" w:rsidRDefault="002108F2">
            <w:pPr>
              <w:pStyle w:val="ConsPlusNonformat"/>
            </w:pPr>
            <w:r>
              <w:t xml:space="preserve">   </w:t>
            </w:r>
            <w:proofErr w:type="gramStart"/>
            <w:r>
              <w:t>условиях</w:t>
            </w:r>
            <w:proofErr w:type="gramEnd"/>
          </w:p>
          <w:p w:rsidR="002108F2" w:rsidRDefault="002108F2">
            <w:pPr>
              <w:pStyle w:val="ConsPlusNonformat"/>
            </w:pPr>
            <w:r>
              <w:t>3. медицинские организации,</w:t>
            </w:r>
          </w:p>
          <w:p w:rsidR="002108F2" w:rsidRDefault="002108F2">
            <w:pPr>
              <w:pStyle w:val="ConsPlusNonformat"/>
            </w:pPr>
            <w:r>
              <w:t xml:space="preserve">   оказывающие первичную</w:t>
            </w:r>
          </w:p>
          <w:p w:rsidR="002108F2" w:rsidRDefault="002108F2">
            <w:pPr>
              <w:pStyle w:val="ConsPlusNonformat"/>
            </w:pPr>
            <w:r>
              <w:t xml:space="preserve">   медико-санитарную помощь</w:t>
            </w:r>
          </w:p>
          <w:p w:rsidR="002108F2" w:rsidRDefault="002108F2">
            <w:pPr>
              <w:pStyle w:val="ConsPlusNonformat"/>
            </w:pPr>
            <w:r>
              <w:lastRenderedPageBreak/>
              <w:t xml:space="preserve">   в амбулаторных условиях</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lastRenderedPageBreak/>
              <w:t>Да</w:t>
            </w:r>
          </w:p>
        </w:tc>
        <w:tc>
          <w:tcPr>
            <w:tcW w:w="3766"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источника аннулирования</w:t>
            </w:r>
          </w:p>
        </w:tc>
        <w:tc>
          <w:tcPr>
            <w:tcW w:w="502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hyperlink w:anchor="Par352" w:history="1">
              <w:r>
                <w:rPr>
                  <w:rFonts w:ascii="Calibri" w:hAnsi="Calibri" w:cs="Calibri"/>
                  <w:color w:val="0000FF"/>
                </w:rPr>
                <w:t>&lt;*&gt;</w:t>
              </w:r>
            </w:hyperlink>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3766"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подразделения медицинской организации - источника аннулирования</w:t>
            </w:r>
          </w:p>
        </w:tc>
        <w:tc>
          <w:tcPr>
            <w:tcW w:w="502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справочник.</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для медицинской организации при наличии подразделений</w:t>
            </w:r>
          </w:p>
        </w:tc>
      </w:tr>
      <w:tr w:rsidR="002108F2">
        <w:tblPrEx>
          <w:tblCellMar>
            <w:top w:w="0" w:type="dxa"/>
            <w:bottom w:w="0" w:type="dxa"/>
          </w:tblCellMar>
        </w:tblPrEx>
        <w:trPr>
          <w:tblCellSpacing w:w="5" w:type="nil"/>
        </w:trPr>
        <w:tc>
          <w:tcPr>
            <w:tcW w:w="872"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3766"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Причина аннулирования</w:t>
            </w:r>
          </w:p>
        </w:tc>
        <w:tc>
          <w:tcPr>
            <w:tcW w:w="5022" w:type="dxa"/>
            <w:tcBorders>
              <w:top w:val="single" w:sz="4" w:space="0" w:color="auto"/>
              <w:left w:val="single" w:sz="4" w:space="0" w:color="auto"/>
              <w:bottom w:val="single" w:sz="4" w:space="0" w:color="auto"/>
              <w:right w:val="single" w:sz="4" w:space="0" w:color="auto"/>
            </w:tcBorders>
          </w:tcPr>
          <w:p w:rsidR="002108F2" w:rsidRDefault="002108F2">
            <w:pPr>
              <w:pStyle w:val="ConsPlusNonformat"/>
            </w:pPr>
            <w:r>
              <w:t xml:space="preserve">1. неявка пациента </w:t>
            </w:r>
            <w:proofErr w:type="gramStart"/>
            <w:r>
              <w:t>на</w:t>
            </w:r>
            <w:proofErr w:type="gramEnd"/>
          </w:p>
          <w:p w:rsidR="002108F2" w:rsidRDefault="002108F2">
            <w:pPr>
              <w:pStyle w:val="ConsPlusNonformat"/>
            </w:pPr>
            <w:r>
              <w:t xml:space="preserve">   госпитализацию</w:t>
            </w:r>
          </w:p>
          <w:p w:rsidR="002108F2" w:rsidRDefault="002108F2">
            <w:pPr>
              <w:pStyle w:val="ConsPlusNonformat"/>
            </w:pPr>
            <w:r>
              <w:t>2. непредоставление</w:t>
            </w:r>
          </w:p>
          <w:p w:rsidR="002108F2" w:rsidRDefault="002108F2">
            <w:pPr>
              <w:pStyle w:val="ConsPlusNonformat"/>
            </w:pPr>
            <w:r>
              <w:t xml:space="preserve">   необходимого пакета</w:t>
            </w:r>
          </w:p>
          <w:p w:rsidR="002108F2" w:rsidRDefault="002108F2">
            <w:pPr>
              <w:pStyle w:val="ConsPlusNonformat"/>
            </w:pPr>
            <w:r>
              <w:t xml:space="preserve">   </w:t>
            </w:r>
            <w:proofErr w:type="gramStart"/>
            <w:r>
              <w:t>документов (отказ</w:t>
            </w:r>
            <w:proofErr w:type="gramEnd"/>
          </w:p>
          <w:p w:rsidR="002108F2" w:rsidRDefault="002108F2">
            <w:pPr>
              <w:pStyle w:val="ConsPlusNonformat"/>
            </w:pPr>
            <w:r>
              <w:t xml:space="preserve">   медицинской организации,</w:t>
            </w:r>
          </w:p>
          <w:p w:rsidR="002108F2" w:rsidRDefault="002108F2">
            <w:pPr>
              <w:pStyle w:val="ConsPlusNonformat"/>
            </w:pPr>
            <w:r>
              <w:t xml:space="preserve">   оказывающей медицинскую</w:t>
            </w:r>
          </w:p>
          <w:p w:rsidR="002108F2" w:rsidRDefault="002108F2">
            <w:pPr>
              <w:pStyle w:val="ConsPlusNonformat"/>
            </w:pPr>
            <w:r>
              <w:t xml:space="preserve">   помощь в </w:t>
            </w:r>
            <w:proofErr w:type="gramStart"/>
            <w:r>
              <w:t>стационарных</w:t>
            </w:r>
            <w:proofErr w:type="gramEnd"/>
          </w:p>
          <w:p w:rsidR="002108F2" w:rsidRDefault="002108F2">
            <w:pPr>
              <w:pStyle w:val="ConsPlusNonformat"/>
            </w:pPr>
            <w:r>
              <w:t xml:space="preserve">   </w:t>
            </w:r>
            <w:proofErr w:type="gramStart"/>
            <w:r>
              <w:t>условиях</w:t>
            </w:r>
            <w:proofErr w:type="gramEnd"/>
            <w:r>
              <w:t>)</w:t>
            </w:r>
          </w:p>
          <w:p w:rsidR="002108F2" w:rsidRDefault="002108F2">
            <w:pPr>
              <w:pStyle w:val="ConsPlusNonformat"/>
            </w:pPr>
            <w:r>
              <w:t xml:space="preserve">3. инициативный отказ </w:t>
            </w:r>
            <w:proofErr w:type="gramStart"/>
            <w:r>
              <w:t>от</w:t>
            </w:r>
            <w:proofErr w:type="gramEnd"/>
          </w:p>
          <w:p w:rsidR="002108F2" w:rsidRDefault="002108F2">
            <w:pPr>
              <w:pStyle w:val="ConsPlusNonformat"/>
            </w:pPr>
            <w:r>
              <w:t xml:space="preserve">   госпитализации пациентом</w:t>
            </w:r>
          </w:p>
          <w:p w:rsidR="002108F2" w:rsidRDefault="002108F2">
            <w:pPr>
              <w:pStyle w:val="ConsPlusNonformat"/>
            </w:pPr>
            <w:r>
              <w:t>4. смерть</w:t>
            </w:r>
          </w:p>
          <w:p w:rsidR="002108F2" w:rsidRDefault="002108F2">
            <w:pPr>
              <w:pStyle w:val="ConsPlusNonformat"/>
            </w:pPr>
            <w:r>
              <w:t>5. прочие</w:t>
            </w:r>
          </w:p>
        </w:tc>
      </w:tr>
    </w:tbl>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bookmarkStart w:id="17" w:name="Par352"/>
      <w:bookmarkEnd w:id="17"/>
      <w:r>
        <w:rPr>
          <w:rFonts w:ascii="Calibri" w:hAnsi="Calibri" w:cs="Calibri"/>
        </w:rPr>
        <w:t xml:space="preserve">&lt;*&gt; В соответствии с реестрами и справочниками, утвержденными </w:t>
      </w:r>
      <w:hyperlink r:id="rId12" w:history="1">
        <w:r>
          <w:rPr>
            <w:rFonts w:ascii="Calibri" w:hAnsi="Calibri" w:cs="Calibri"/>
            <w:color w:val="0000FF"/>
          </w:rPr>
          <w:t>приказом</w:t>
        </w:r>
      </w:hyperlink>
      <w:r>
        <w:rPr>
          <w:rFonts w:ascii="Calibri" w:hAnsi="Calibri" w:cs="Calibri"/>
        </w:rP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18" w:name="Par354"/>
      <w:bookmarkEnd w:id="18"/>
      <w:r>
        <w:rPr>
          <w:rFonts w:ascii="Calibri" w:hAnsi="Calibri" w:cs="Calibri"/>
        </w:rPr>
        <w:t>Таблица 5. Состав сведений о пациентах, выбывших из медицинских организаций, оказывающих медицинскую помощь в стационарных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58"/>
        <w:gridCol w:w="4578"/>
        <w:gridCol w:w="4213"/>
      </w:tblGrid>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Номер направления</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Для госпитализаций по направлению</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направления</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Для госпитализаций по направлению</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Форма оказания медицинской помощи</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1 - плановая</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2 - неотложная</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3 - экстренная</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медицинской организации</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hyperlink w:anchor="Par400" w:history="1">
              <w:r>
                <w:rPr>
                  <w:rFonts w:ascii="Calibri" w:hAnsi="Calibri" w:cs="Calibri"/>
                  <w:color w:val="0000FF"/>
                </w:rPr>
                <w:t>&lt;*&gt;</w:t>
              </w:r>
            </w:hyperlink>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подразделения медицинской организации</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справочник.</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подразделений</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lastRenderedPageBreak/>
              <w:t>Да</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госпитализации</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выбытия</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Пол</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Профиль койки</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отделения (профиль)</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7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N карты стационарного больного</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bl>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bookmarkStart w:id="19" w:name="Par400"/>
      <w:bookmarkEnd w:id="19"/>
      <w:r>
        <w:rPr>
          <w:rFonts w:ascii="Calibri" w:hAnsi="Calibri" w:cs="Calibri"/>
        </w:rPr>
        <w:t xml:space="preserve">&lt;*&gt; В соответствии с реестрами и справочниками, утвержденными </w:t>
      </w:r>
      <w:hyperlink r:id="rId13" w:history="1">
        <w:r>
          <w:rPr>
            <w:rFonts w:ascii="Calibri" w:hAnsi="Calibri" w:cs="Calibri"/>
            <w:color w:val="0000FF"/>
          </w:rPr>
          <w:t>приказом</w:t>
        </w:r>
      </w:hyperlink>
      <w:r>
        <w:rPr>
          <w:rFonts w:ascii="Calibri" w:hAnsi="Calibri" w:cs="Calibri"/>
        </w:rP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20" w:name="Par402"/>
      <w:bookmarkEnd w:id="20"/>
      <w:r>
        <w:rPr>
          <w:rFonts w:ascii="Calibri" w:hAnsi="Calibri" w:cs="Calibri"/>
        </w:rPr>
        <w:t>Таблица 6. Состав сведений о наличии свободных мест на госпитализацию, движении пациентов в разрезе профилей и о выполненных объемах медицинской помощи с учетом периода ожидания.</w:t>
      </w:r>
    </w:p>
    <w:p w:rsidR="002108F2" w:rsidRDefault="002108F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58"/>
        <w:gridCol w:w="4564"/>
        <w:gridCol w:w="4213"/>
      </w:tblGrid>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Обяз.</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Дата</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Реестровый номер медицинской организации</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Усл</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Код подразделения медицинской организации</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справочник.</w:t>
            </w:r>
          </w:p>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при наличии подразделений</w:t>
            </w: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Профиль койки</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Состояло пациентов на отчетный период </w:t>
            </w:r>
            <w:hyperlink w:anchor="Par452" w:history="1">
              <w:r>
                <w:rPr>
                  <w:rFonts w:ascii="Calibri" w:hAnsi="Calibri" w:cs="Calibri"/>
                  <w:color w:val="0000FF"/>
                </w:rPr>
                <w:t>&lt;*&gt;</w:t>
              </w:r>
            </w:hyperlink>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Поступило пациентов за отчетный период </w:t>
            </w:r>
            <w:hyperlink w:anchor="Par452" w:history="1">
              <w:r>
                <w:rPr>
                  <w:rFonts w:ascii="Calibri" w:hAnsi="Calibri" w:cs="Calibri"/>
                  <w:color w:val="0000FF"/>
                </w:rPr>
                <w:t>&lt;*&gt;</w:t>
              </w:r>
            </w:hyperlink>
            <w:r>
              <w:rPr>
                <w:rFonts w:ascii="Calibri" w:hAnsi="Calibri" w:cs="Calibri"/>
              </w:rPr>
              <w:t>.</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Выбыло пациентов за отчетный период </w:t>
            </w:r>
            <w:hyperlink w:anchor="Par452" w:history="1">
              <w:r>
                <w:rPr>
                  <w:rFonts w:ascii="Calibri" w:hAnsi="Calibri" w:cs="Calibri"/>
                  <w:color w:val="0000FF"/>
                </w:rPr>
                <w:t>&lt;*&gt;</w:t>
              </w:r>
            </w:hyperlink>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Планируется госпитализаций (направлений на госпитализацию) на отчетный период </w:t>
            </w:r>
            <w:hyperlink w:anchor="Par452" w:history="1">
              <w:r>
                <w:rPr>
                  <w:rFonts w:ascii="Calibri" w:hAnsi="Calibri" w:cs="Calibri"/>
                  <w:color w:val="0000FF"/>
                </w:rPr>
                <w:t>&lt;*&gt;</w:t>
              </w:r>
            </w:hyperlink>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свободных коек на конец отчетного периода </w:t>
            </w:r>
            <w:hyperlink w:anchor="Par452" w:history="1">
              <w:r>
                <w:rPr>
                  <w:rFonts w:ascii="Calibri" w:hAnsi="Calibri" w:cs="Calibri"/>
                  <w:color w:val="0000FF"/>
                </w:rPr>
                <w:t>&lt;*&gt;</w:t>
              </w:r>
            </w:hyperlink>
            <w:r>
              <w:rPr>
                <w:rFonts w:ascii="Calibri" w:hAnsi="Calibri" w:cs="Calibri"/>
              </w:rPr>
              <w:t xml:space="preserve"> (с учетом планируемой госпитализации) всего</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pStyle w:val="ConsPlusNonformat"/>
            </w:pPr>
            <w:r>
              <w:t xml:space="preserve">в том числе: </w:t>
            </w:r>
            <w:proofErr w:type="gramStart"/>
            <w:r>
              <w:t>мужские</w:t>
            </w:r>
            <w:proofErr w:type="gramEnd"/>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pStyle w:val="ConsPlusNonformat"/>
            </w:pPr>
            <w:r>
              <w:t xml:space="preserve">             женские</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pStyle w:val="ConsPlusNonformat"/>
            </w:pPr>
            <w:r>
              <w:t xml:space="preserve">             детские</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lastRenderedPageBreak/>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объемов в части количества госпитализаций в разрезе страховых медицинских организаций</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r w:rsidR="002108F2">
        <w:tblPrEx>
          <w:tblCellMar>
            <w:top w:w="0" w:type="dxa"/>
            <w:bottom w:w="0" w:type="dxa"/>
          </w:tblCellMar>
        </w:tblPrEx>
        <w:trPr>
          <w:tblCellSpacing w:w="5" w:type="nil"/>
        </w:trPr>
        <w:tc>
          <w:tcPr>
            <w:tcW w:w="858"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4564"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объемов в части количества койко-дней в разрезе страховых медицинских организаций</w:t>
            </w:r>
          </w:p>
        </w:tc>
        <w:tc>
          <w:tcPr>
            <w:tcW w:w="4213" w:type="dxa"/>
            <w:tcBorders>
              <w:top w:val="single" w:sz="4" w:space="0" w:color="auto"/>
              <w:left w:val="single" w:sz="4" w:space="0" w:color="auto"/>
              <w:bottom w:val="single" w:sz="4" w:space="0" w:color="auto"/>
              <w:right w:val="single" w:sz="4" w:space="0" w:color="auto"/>
            </w:tcBorders>
          </w:tcPr>
          <w:p w:rsidR="002108F2" w:rsidRDefault="002108F2">
            <w:pPr>
              <w:widowControl w:val="0"/>
              <w:autoSpaceDE w:val="0"/>
              <w:autoSpaceDN w:val="0"/>
              <w:adjustRightInd w:val="0"/>
              <w:spacing w:after="0" w:line="240" w:lineRule="auto"/>
              <w:jc w:val="both"/>
              <w:rPr>
                <w:rFonts w:ascii="Calibri" w:hAnsi="Calibri" w:cs="Calibri"/>
              </w:rPr>
            </w:pPr>
          </w:p>
        </w:tc>
      </w:tr>
    </w:tbl>
    <w:p w:rsidR="002108F2" w:rsidRDefault="002108F2">
      <w:pPr>
        <w:widowControl w:val="0"/>
        <w:autoSpaceDE w:val="0"/>
        <w:autoSpaceDN w:val="0"/>
        <w:adjustRightInd w:val="0"/>
        <w:spacing w:after="0" w:line="240" w:lineRule="auto"/>
        <w:ind w:firstLine="540"/>
        <w:jc w:val="both"/>
        <w:rPr>
          <w:rFonts w:ascii="Calibri" w:hAnsi="Calibri" w:cs="Calibri"/>
        </w:rPr>
        <w:sectPr w:rsidR="002108F2">
          <w:pgSz w:w="16838" w:h="11905" w:orient="landscape"/>
          <w:pgMar w:top="1701" w:right="1134" w:bottom="850" w:left="1134" w:header="720" w:footer="720" w:gutter="0"/>
          <w:cols w:space="720"/>
          <w:noEndnote/>
        </w:sectPr>
      </w:pP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bookmarkStart w:id="21" w:name="Par452"/>
      <w:bookmarkEnd w:id="21"/>
      <w:r>
        <w:rPr>
          <w:rFonts w:ascii="Calibri" w:hAnsi="Calibri" w:cs="Calibri"/>
        </w:rPr>
        <w:t xml:space="preserve">&lt;*&gt; Отчетный период в соответствии с </w:t>
      </w:r>
      <w:hyperlink r:id="rId14" w:history="1">
        <w:r>
          <w:rPr>
            <w:rFonts w:ascii="Calibri" w:hAnsi="Calibri" w:cs="Calibri"/>
            <w:color w:val="0000FF"/>
          </w:rPr>
          <w:t>разделом XV</w:t>
        </w:r>
      </w:hyperlink>
      <w:r>
        <w:rPr>
          <w:rFonts w:ascii="Calibri" w:hAnsi="Calibri" w:cs="Calibri"/>
        </w:rPr>
        <w:t xml:space="preserve"> Правил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1"/>
        <w:rPr>
          <w:rFonts w:ascii="Calibri" w:hAnsi="Calibri" w:cs="Calibri"/>
        </w:rPr>
      </w:pPr>
      <w:bookmarkStart w:id="22" w:name="Par454"/>
      <w:bookmarkEnd w:id="22"/>
      <w:r>
        <w:rPr>
          <w:rFonts w:ascii="Calibri" w:hAnsi="Calibri" w:cs="Calibri"/>
        </w:rPr>
        <w:t>4. Регламент информационного взаимодействия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23" w:name="Par456"/>
      <w:bookmarkEnd w:id="23"/>
      <w:r>
        <w:rPr>
          <w:rFonts w:ascii="Calibri" w:hAnsi="Calibri" w:cs="Calibri"/>
        </w:rPr>
        <w:t>4.1. Территориальный фонд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обязательного медицинского страхования предоставляет в единый информационный ресурс сведения о плановых объемах в разрезе профилей и страховых медицинских организаций, в соответствии с территориальной программой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обязательного медицинского страхования на основании детализированных сведений о выданных направлениях на госпитализацию, поступивших от медицинских организаций, оказывающих первичную медико-санитарную помощь в амбулаторных условиях, определяет доступ к обрабатываемым сведениям для участников информационного взаимодействия. При этом предоставляемые сведения для страховых медицинских организаций определяются списочным составом застрахованных лиц по текущему состоянию регионального сегмента Единого регистра застрахованных лиц на момент предоставления доступа. Предоставляемые сведения для медицинских организаций, оказывающих первичную медико-санитарную помощь в амбулаторных условиях, определяются для госпитализаций по направлениям - по выдавшей направление медицинской организации, для экстренных госпитализаций - по прикреплению. Доступ к информации о госпитализированных лицах, застрахованных в других субъектах Российской Федерации, предоставляется для территориального фонда обязательного медицинского страхования.</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24" w:name="Par460"/>
      <w:bookmarkEnd w:id="24"/>
      <w:r>
        <w:rPr>
          <w:rFonts w:ascii="Calibri" w:hAnsi="Calibri" w:cs="Calibri"/>
        </w:rPr>
        <w:t>4.2. Медицинская организация, оказывающая первичную медико-санитарную помощь в амбулаторных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оказывающая первичную медико-санитарную помощь в амбулаторных условиях, осуществляет автоматизированный учет направлений застрахованных лиц для получения медицинской помощи в стационарных условиях (далее - Направление).</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выдается на основании выбора медицинской организации застрахованным лицом, осуществленным в соответствии со сведениями о наличии свободных мест и сроков ожидания стационарной медицинской помощи по данному профилю (койки).</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Автоматизированный учет сведений о направлениях должен осуществляться в ежедневном режиме в срок до 9-00 местного времени путем предоставления соответствующих сведений в единый информационный ресурс.</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выписанных Направлениях передаются в электронном виде в единый информационный ресурс ежедневно не позднее 9-00 местного времени по состоянию на 20-00 часов предшествующего дня. Перечень передаваемых сведений представлен в </w:t>
      </w:r>
      <w:hyperlink w:anchor="Par84" w:history="1">
        <w:r>
          <w:rPr>
            <w:rFonts w:ascii="Calibri" w:hAnsi="Calibri" w:cs="Calibri"/>
            <w:color w:val="0000FF"/>
          </w:rPr>
          <w:t>Таблице 1</w:t>
        </w:r>
      </w:hyperlink>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направления должен быть уникальным в пределах субъекта Российской Федерации.</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застрахованного лица от плановой госпитализации медицинская организация направляет соответствующие сведения в единый информационный ресурс. Перечень передаваемых сведений представлен в </w:t>
      </w:r>
      <w:hyperlink w:anchor="Par305" w:history="1">
        <w:r>
          <w:rPr>
            <w:rFonts w:ascii="Calibri" w:hAnsi="Calibri" w:cs="Calibri"/>
            <w:color w:val="0000FF"/>
          </w:rPr>
          <w:t>Таблице 4</w:t>
        </w:r>
      </w:hyperlink>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организация, оказывающая первичную медико-санитарную помощь в амбулаторных условиях, ежедневно не позднее 10-00 получает информацию о наличии свободных мест и объемов для госпитализации с учетом периода ожидания. Перечень получаемых сведений представлен в </w:t>
      </w:r>
      <w:hyperlink w:anchor="Par402" w:history="1">
        <w:r>
          <w:rPr>
            <w:rFonts w:ascii="Calibri" w:hAnsi="Calibri" w:cs="Calibri"/>
            <w:color w:val="0000FF"/>
          </w:rPr>
          <w:t>Таблице 6</w:t>
        </w:r>
      </w:hyperlink>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организация, оказывающая первичную медико-санитарную помощь в амбулаторных условиях, получает сведения о застрахованных лицах, госпитализированных по направлениям </w:t>
      </w:r>
      <w:hyperlink w:anchor="Par165" w:history="1">
        <w:r>
          <w:rPr>
            <w:rFonts w:ascii="Calibri" w:hAnsi="Calibri" w:cs="Calibri"/>
            <w:color w:val="0000FF"/>
          </w:rPr>
          <w:t>(Таблица 2)</w:t>
        </w:r>
      </w:hyperlink>
      <w:r>
        <w:rPr>
          <w:rFonts w:ascii="Calibri" w:hAnsi="Calibri" w:cs="Calibri"/>
        </w:rPr>
        <w:t xml:space="preserve">, а также об аннулировании Направлений, выданных данной медицинской организацией </w:t>
      </w:r>
      <w:hyperlink w:anchor="Par305" w:history="1">
        <w:r>
          <w:rPr>
            <w:rFonts w:ascii="Calibri" w:hAnsi="Calibri" w:cs="Calibri"/>
            <w:color w:val="0000FF"/>
          </w:rPr>
          <w:t>(Таблица 4)</w:t>
        </w:r>
      </w:hyperlink>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организация, оказывающая первичную медико-санитарную помощь в амбулаторных условиях, получает сведения о застрахованных лицах, прикрепленных к данной </w:t>
      </w:r>
      <w:r>
        <w:rPr>
          <w:rFonts w:ascii="Calibri" w:hAnsi="Calibri" w:cs="Calibri"/>
        </w:rPr>
        <w:lastRenderedPageBreak/>
        <w:t xml:space="preserve">медицинской организации, госпитализированных по экстренным показаниям. Перечень передаваемых сведений представлен в </w:t>
      </w:r>
      <w:hyperlink w:anchor="Par240" w:history="1">
        <w:r>
          <w:rPr>
            <w:rFonts w:ascii="Calibri" w:hAnsi="Calibri" w:cs="Calibri"/>
            <w:color w:val="0000FF"/>
          </w:rPr>
          <w:t>Таблице 3</w:t>
        </w:r>
      </w:hyperlink>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25" w:name="Par471"/>
      <w:bookmarkEnd w:id="25"/>
      <w:r>
        <w:rPr>
          <w:rFonts w:ascii="Calibri" w:hAnsi="Calibri" w:cs="Calibri"/>
        </w:rPr>
        <w:t>4.3. Медицинская организация, оказывающая медицинскую помощь в стационарных условиях</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оказывающая медицинскую помощь в стационарных условиях, осуществляет автоматизированный учет застрахованных лиц, поступивших на госпитализацию по направлениям и экстренно, а также отказавшихся от госпитализации явочным порядком.</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организация, оказывающая медицинскую помощь в стационарных условиях, ежедневно не позднее 9-00 местного времени направляет в единый информационный ресурс сведения о фактах госпитализации по направлениям </w:t>
      </w:r>
      <w:hyperlink w:anchor="Par165" w:history="1">
        <w:r>
          <w:rPr>
            <w:rFonts w:ascii="Calibri" w:hAnsi="Calibri" w:cs="Calibri"/>
            <w:color w:val="0000FF"/>
          </w:rPr>
          <w:t>(Таблица 2)</w:t>
        </w:r>
      </w:hyperlink>
      <w:r>
        <w:rPr>
          <w:rFonts w:ascii="Calibri" w:hAnsi="Calibri" w:cs="Calibri"/>
        </w:rPr>
        <w:t xml:space="preserve"> и экстренно </w:t>
      </w:r>
      <w:hyperlink w:anchor="Par240" w:history="1">
        <w:r>
          <w:rPr>
            <w:rFonts w:ascii="Calibri" w:hAnsi="Calibri" w:cs="Calibri"/>
            <w:color w:val="0000FF"/>
          </w:rPr>
          <w:t>(Таблица 3)</w:t>
        </w:r>
      </w:hyperlink>
      <w:r>
        <w:rPr>
          <w:rFonts w:ascii="Calibri" w:hAnsi="Calibri" w:cs="Calibri"/>
        </w:rPr>
        <w:t xml:space="preserve">, об отказах от госпитализации </w:t>
      </w:r>
      <w:hyperlink w:anchor="Par305" w:history="1">
        <w:r>
          <w:rPr>
            <w:rFonts w:ascii="Calibri" w:hAnsi="Calibri" w:cs="Calibri"/>
            <w:color w:val="0000FF"/>
          </w:rPr>
          <w:t>(Таблица 4)</w:t>
        </w:r>
      </w:hyperlink>
      <w:r>
        <w:rPr>
          <w:rFonts w:ascii="Calibri" w:hAnsi="Calibri" w:cs="Calibri"/>
        </w:rPr>
        <w:t xml:space="preserve">, а также о выбывших пациентах </w:t>
      </w:r>
      <w:hyperlink w:anchor="Par354" w:history="1">
        <w:r>
          <w:rPr>
            <w:rFonts w:ascii="Calibri" w:hAnsi="Calibri" w:cs="Calibri"/>
            <w:color w:val="0000FF"/>
          </w:rPr>
          <w:t>(Таблица 5)</w:t>
        </w:r>
      </w:hyperlink>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организация, оказывающая медицинскую помощь в стационарных условиях, ежедневно не позднее 9-00 местного времени передает информацию о количестве свободных мест для госпитализации с учетом периода ожидания. Перечень передаваемых сведений представлен в </w:t>
      </w:r>
      <w:hyperlink w:anchor="Par402" w:history="1">
        <w:r>
          <w:rPr>
            <w:rFonts w:ascii="Calibri" w:hAnsi="Calibri" w:cs="Calibri"/>
            <w:color w:val="0000FF"/>
          </w:rPr>
          <w:t>Таблице 6</w:t>
        </w:r>
      </w:hyperlink>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outlineLvl w:val="2"/>
        <w:rPr>
          <w:rFonts w:ascii="Calibri" w:hAnsi="Calibri" w:cs="Calibri"/>
        </w:rPr>
      </w:pPr>
      <w:bookmarkStart w:id="26" w:name="Par476"/>
      <w:bookmarkEnd w:id="26"/>
      <w:r>
        <w:rPr>
          <w:rFonts w:ascii="Calibri" w:hAnsi="Calibri" w:cs="Calibri"/>
        </w:rPr>
        <w:t>4.4. Страховая медицинская организация</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медицинская организация получает из единого информационного ресурса сведения о Направлениях </w:t>
      </w:r>
      <w:hyperlink w:anchor="Par84" w:history="1">
        <w:r>
          <w:rPr>
            <w:rFonts w:ascii="Calibri" w:hAnsi="Calibri" w:cs="Calibri"/>
            <w:color w:val="0000FF"/>
          </w:rPr>
          <w:t>(Таблица 1)</w:t>
        </w:r>
      </w:hyperlink>
      <w:r>
        <w:rPr>
          <w:rFonts w:ascii="Calibri" w:hAnsi="Calibri" w:cs="Calibri"/>
        </w:rPr>
        <w:t>, о состоявшихся госпитализациях (</w:t>
      </w:r>
      <w:hyperlink w:anchor="Par165" w:history="1">
        <w:r>
          <w:rPr>
            <w:rFonts w:ascii="Calibri" w:hAnsi="Calibri" w:cs="Calibri"/>
            <w:color w:val="0000FF"/>
          </w:rPr>
          <w:t>Таблицы 2</w:t>
        </w:r>
      </w:hyperlink>
      <w:r>
        <w:rPr>
          <w:rFonts w:ascii="Calibri" w:hAnsi="Calibri" w:cs="Calibri"/>
        </w:rPr>
        <w:t xml:space="preserve"> и </w:t>
      </w:r>
      <w:hyperlink w:anchor="Par240" w:history="1">
        <w:r>
          <w:rPr>
            <w:rFonts w:ascii="Calibri" w:hAnsi="Calibri" w:cs="Calibri"/>
            <w:color w:val="0000FF"/>
          </w:rPr>
          <w:t>3</w:t>
        </w:r>
      </w:hyperlink>
      <w:r>
        <w:rPr>
          <w:rFonts w:ascii="Calibri" w:hAnsi="Calibri" w:cs="Calibri"/>
        </w:rPr>
        <w:t xml:space="preserve">), об отказах от госпитализации </w:t>
      </w:r>
      <w:hyperlink w:anchor="Par305" w:history="1">
        <w:r>
          <w:rPr>
            <w:rFonts w:ascii="Calibri" w:hAnsi="Calibri" w:cs="Calibri"/>
            <w:color w:val="0000FF"/>
          </w:rPr>
          <w:t>(Таблица 4)</w:t>
        </w:r>
      </w:hyperlink>
      <w:r>
        <w:rPr>
          <w:rFonts w:ascii="Calibri" w:hAnsi="Calibri" w:cs="Calibri"/>
        </w:rPr>
        <w:t xml:space="preserve">, а также о выбывших пациентах </w:t>
      </w:r>
      <w:hyperlink w:anchor="Par354" w:history="1">
        <w:r>
          <w:rPr>
            <w:rFonts w:ascii="Calibri" w:hAnsi="Calibri" w:cs="Calibri"/>
            <w:color w:val="0000FF"/>
          </w:rPr>
          <w:t>(Таблица 5)</w:t>
        </w:r>
      </w:hyperlink>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медицинская организация получает из единого информационного ресурса сведения о количестве свободных коек и выполненных объемах медицинской помощи. Перечень передаваемых сведений представлен в </w:t>
      </w:r>
      <w:hyperlink w:anchor="Par402" w:history="1">
        <w:r>
          <w:rPr>
            <w:rFonts w:ascii="Calibri" w:hAnsi="Calibri" w:cs="Calibri"/>
            <w:color w:val="0000FF"/>
          </w:rPr>
          <w:t>Таблице 6</w:t>
        </w:r>
      </w:hyperlink>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медицинская организация направляет </w:t>
      </w:r>
      <w:proofErr w:type="gramStart"/>
      <w:r>
        <w:rPr>
          <w:rFonts w:ascii="Calibri" w:hAnsi="Calibri" w:cs="Calibri"/>
        </w:rPr>
        <w:t>в единый информационный ресурс сведения об отказах от госпитализации в связи с инициативным отказом</w:t>
      </w:r>
      <w:proofErr w:type="gramEnd"/>
      <w:r>
        <w:rPr>
          <w:rFonts w:ascii="Calibri" w:hAnsi="Calibri" w:cs="Calibri"/>
        </w:rPr>
        <w:t xml:space="preserve"> или смертью застрахованного лица. Перечень передаваемых сведений представлен в </w:t>
      </w:r>
      <w:hyperlink w:anchor="Par305" w:history="1">
        <w:r>
          <w:rPr>
            <w:rFonts w:ascii="Calibri" w:hAnsi="Calibri" w:cs="Calibri"/>
            <w:color w:val="0000FF"/>
          </w:rPr>
          <w:t>Таблице 4</w:t>
        </w:r>
      </w:hyperlink>
      <w:r>
        <w:rPr>
          <w:rFonts w:ascii="Calibri" w:hAnsi="Calibri" w:cs="Calibri"/>
        </w:rPr>
        <w:t>.</w:t>
      </w: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autoSpaceDE w:val="0"/>
        <w:autoSpaceDN w:val="0"/>
        <w:adjustRightInd w:val="0"/>
        <w:spacing w:after="0" w:line="240" w:lineRule="auto"/>
        <w:ind w:firstLine="540"/>
        <w:jc w:val="both"/>
        <w:rPr>
          <w:rFonts w:ascii="Calibri" w:hAnsi="Calibri" w:cs="Calibri"/>
        </w:rPr>
      </w:pPr>
    </w:p>
    <w:p w:rsidR="002108F2" w:rsidRDefault="002108F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234C9" w:rsidRDefault="00C234C9"/>
    <w:sectPr w:rsidR="00C234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108F2"/>
    <w:rsid w:val="002108F2"/>
    <w:rsid w:val="00C23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08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E2A431705DEC7BA4049212651503E8D6F19CB2FBAE0B15E9F06f2eCH" TargetMode="External"/><Relationship Id="rId13" Type="http://schemas.openxmlformats.org/officeDocument/2006/relationships/hyperlink" Target="consultantplus://offline/ref=141E2A431705DEC7BA4049212651503E896011CF27E7EAB90793042Bf8e2H" TargetMode="External"/><Relationship Id="rId3" Type="http://schemas.openxmlformats.org/officeDocument/2006/relationships/webSettings" Target="webSettings.xml"/><Relationship Id="rId7" Type="http://schemas.openxmlformats.org/officeDocument/2006/relationships/hyperlink" Target="consultantplus://offline/ref=141E2A431705DEC7BA4049212651503E896011CF27E7EAB90793042Bf8e2H" TargetMode="External"/><Relationship Id="rId12" Type="http://schemas.openxmlformats.org/officeDocument/2006/relationships/hyperlink" Target="consultantplus://offline/ref=141E2A431705DEC7BA4049212651503E896011CF27E7EAB90793042Bf8e2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41E2A431705DEC7BA4049212651503E8D6F19CB2FBAE0B15E9F06f2eCH" TargetMode="External"/><Relationship Id="rId11" Type="http://schemas.openxmlformats.org/officeDocument/2006/relationships/hyperlink" Target="consultantplus://offline/ref=141E2A431705DEC7BA4049212651503E896011CF27E7EAB90793042Bf8e2H" TargetMode="External"/><Relationship Id="rId5" Type="http://schemas.openxmlformats.org/officeDocument/2006/relationships/hyperlink" Target="consultantplus://offline/ref=141E2A431705DEC7BA4049212651503E896312C221E7EAB90793042B82FBCFE858031DD3f3e6H" TargetMode="External"/><Relationship Id="rId15" Type="http://schemas.openxmlformats.org/officeDocument/2006/relationships/fontTable" Target="fontTable.xml"/><Relationship Id="rId10" Type="http://schemas.openxmlformats.org/officeDocument/2006/relationships/hyperlink" Target="consultantplus://offline/ref=141E2A431705DEC7BA4049212651503E8D6F19CB2FBAE0B15E9F06f2eCH" TargetMode="External"/><Relationship Id="rId4" Type="http://schemas.openxmlformats.org/officeDocument/2006/relationships/hyperlink" Target="consultantplus://offline/ref=141E2A431705DEC7BA4049212651503E896312C221E7EAB90793042B82FBCFE858031DD3f3e6H" TargetMode="External"/><Relationship Id="rId9" Type="http://schemas.openxmlformats.org/officeDocument/2006/relationships/hyperlink" Target="consultantplus://offline/ref=141E2A431705DEC7BA4049212651503E896011CF27E7EAB90793042Bf8e2H" TargetMode="External"/><Relationship Id="rId14" Type="http://schemas.openxmlformats.org/officeDocument/2006/relationships/hyperlink" Target="consultantplus://offline/ref=141E2A431705DEC7BA4049212651503E896312C221E7EAB90793042B82FBCFE858031DD3f3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3517</Words>
  <Characters>20047</Characters>
  <Application>Microsoft Office Word</Application>
  <DocSecurity>0</DocSecurity>
  <Lines>167</Lines>
  <Paragraphs>47</Paragraphs>
  <ScaleCrop>false</ScaleCrop>
  <Company>FOMS</Company>
  <LinksUpToDate>false</LinksUpToDate>
  <CharactersWithSpaces>23517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ДроздецкаяМЮ</dc:creator>
  <cp:keywords/>
  <dc:description/>
  <cp:lastModifiedBy>ДроздецкаяМЮ</cp:lastModifiedBy>
  <cp:revision>1</cp:revision>
  <dcterms:created xsi:type="dcterms:W3CDTF">2014-04-10T07:30:00Z</dcterms:created>
  <dcterms:modified xsi:type="dcterms:W3CDTF">2014-04-10T07:31:00Z</dcterms:modified>
</cp:coreProperties>
</file>