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29 ноября 2013 г. N 30489</w:t>
      </w:r>
    </w:p>
    <w:p w:rsidR="00CE4741" w:rsidRDefault="00CE474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ноября 2013 г. N 859ан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ПРАВИЛА ОБЯЗАТЕЛЬНОГО МЕДИЦИНСКОГО СТРАХОВАНИЯ,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УТВЕРЖДЕННЫЕ ПРИКАЗОМ МИНИСТЕРСТВА ЗДРАВООХРАНЕНИЯ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СОЦИАЛЬНОГО РАЗВИТИЯ РОССИЙСКОЙ ФЕДЕРАЦИИ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ФЕВРАЛЯ 2011 Г. N 158Н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</w:t>
      </w:r>
      <w:hyperlink w:anchor="Par30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 в </w:t>
      </w:r>
      <w:hyperlink r:id="rId4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г. N 158н "Об утверждении Правил обязательного медицинского страхования" (зарегистрирован Министерством юстиции Российской Федерации 3 марта 2011 г., регистрационный N 19998), с изменениями, внесенными приказом Министерства здравоохранения и социального развития Российской Федерации от 10 августа 2011 г. N 897н "О внесении изменения в приказ Министерства здравоохранения и социального развития Российской Федерации от 28 февраля 2011 г. N 158н "Об утверждении Правил обязательного медицинского страхования" (зарегистрирован Министерством юстиции Российской Федерации 12 августа 2011 г., регистрационный N 21609), приказом Министерства здравоохранения и социального развития Российской Федерации от 9 сентября 2011 г. N 1036н "О внесении изменений в Правила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г. N 158н "Об утверждении Правил обязательного медицинского страхования" (зарегистрирован Министерством юстиции Российской Федерации 14 октября 2011 г., регистрационный N 22053), приказом Министерства здравоохранения Российской Федерации от 22 марта 2013 г. N 160н "О внесении изменения в Правила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г. N 158н" (зарегистрирован Министерством юстиции Российской Федерации 23 мая 2013 г., регистрационный N 28480), приказом Министерства здравоохранения Российской Федерации от 21 июня 2013 г. N 396н "О внесении изменений в Правила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г. N 158н" (зарегистрирован Министерством юстиции Российской Федерации 23 сентября 2013 г., регистрационный N 30004), согласно приложению.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Утверждены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ноября 2013 г. N 859ан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lastRenderedPageBreak/>
        <w:t>ИЗМЕНЕНИЯ,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КОТОРЫЕ ВНОСЯТСЯ В ПРАВИЛА ОБЯЗАТЕЛЬНОГО МЕДИЦИНСКОГО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СТРАХОВАНИЯ, УТВЕРЖДЕННЫЕ ПРИКАЗОМ МИНИСТЕРСТВА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 РАЗВИТИЯ РОССИЙСКОЙ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ФЕДЕРАЦИИ ОТ 28 ФЕВРАЛЯ 2011 Г. N 158Н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5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дополнить словами "; порядок информационного сопровождения застрахованных лиц при организации оказания им медицинской помощи страховыми медицинскими организациями.".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6" w:history="1">
        <w:r>
          <w:rPr>
            <w:rFonts w:ascii="Calibri" w:hAnsi="Calibri" w:cs="Calibri"/>
            <w:color w:val="0000FF"/>
          </w:rPr>
          <w:t>Подпункт 10 пункта 9</w:t>
        </w:r>
      </w:hyperlink>
      <w:r>
        <w:rPr>
          <w:rFonts w:ascii="Calibri" w:hAnsi="Calibri" w:cs="Calibri"/>
        </w:rPr>
        <w:t xml:space="preserve"> исключить.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7" w:history="1">
        <w:r>
          <w:rPr>
            <w:rFonts w:ascii="Calibri" w:hAnsi="Calibri" w:cs="Calibri"/>
            <w:color w:val="0000FF"/>
          </w:rPr>
          <w:t>Пункт 138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"Медицинская организация, осуществляющая деятельность в сфере обязательного медицинского страхования и оказавшая медицинскую помощь застрахованному лицу, формирует и направляет счет и реестр счета за медицинскую помощь, оказанную застрахованным лицам за пределами субъекта Российской Федерации, на территории которого выдан полис (далее - реестр), в территориальный фонд по месту оказания медицинской помощи не позднее десяти рабочих дней месяца, следующего за месяцем завершения случая оказания медицинской помощи.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Счет должен быть заверен подписью руководителя и главного бухгалтера медицинской организации и печатью медицинской организации.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Реестр счета за медицинскую помощь должен содержать следующие сведения: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медицинской организации;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ОГРН в соответствии с ЕГРЮЛ;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период, за который выставлен счет;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номер позиции реестра;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сведения о застрахованном лице: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(при наличии);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и место рождения;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вес при рождении (для новорожденных);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документа, удостоверяющего личность;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СНИЛС (при наличии);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полиса;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сведения об оказанной застрахованному лицу медицинской помощи: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оказанной медицинской помощи (код);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основной диагноз в соответствии с </w:t>
      </w:r>
      <w:hyperlink r:id="rId8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>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сопутствующий диагноз в соответствии с </w:t>
      </w:r>
      <w:hyperlink r:id="rId9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 xml:space="preserve"> (при наличии);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осложнение заболевания в соответствии с </w:t>
      </w:r>
      <w:hyperlink r:id="rId10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 xml:space="preserve"> (при наличии);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медицинского вмешательства в соответствии с номенклатурой медицинских услуг (при наличии);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 начала и дату окончания лечения;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объемы оказанной медицинской помощи;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профиль оказанной медицинской помощи (код);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специальность медицинского работника, оказавшего медицинскую помощь (код);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тариф на оплату медицинской помощи, оказанной застрахованному лицу;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стоимость оказанной медицинской помощи;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обращения за медицинской помощью (код).".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11" w:history="1">
        <w:r>
          <w:rPr>
            <w:rFonts w:ascii="Calibri" w:hAnsi="Calibri" w:cs="Calibri"/>
            <w:color w:val="0000FF"/>
          </w:rPr>
          <w:t>Пункт 155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"155. Расчет тарифов может осуществляться на единицу объема медицинской помощи (1 случай госпитализации, 1 обращение в связи с заболеванием, 1 законченный случай при оплате диспансеризации и профилактических медицинских осмотров отдельных категорий граждан, 1 посещение при оказании медицинской помощи в неотложной форме, 1 пациенто-день лечения, 1 вызов скорой медицинской помощи), на медицинскую услугу, за законченный случай лечения заболевания, включенного в соответствующую группу заболеваний (в том числе клинико-</w:t>
      </w:r>
      <w:r>
        <w:rPr>
          <w:rFonts w:ascii="Calibri" w:hAnsi="Calibri" w:cs="Calibri"/>
        </w:rPr>
        <w:lastRenderedPageBreak/>
        <w:t>статистические группы заболеваний), на основе подушевого норматива финансирования медицинской организации на прикрепленных к медицинской организации застрахованных лиц.".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12" w:history="1">
        <w:r>
          <w:rPr>
            <w:rFonts w:ascii="Calibri" w:hAnsi="Calibri" w:cs="Calibri"/>
            <w:color w:val="0000FF"/>
          </w:rPr>
          <w:t>Пункт 157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"157. Тариф на оплату медицинской помощи включает в себя: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оборудования стоимостью до ста тысяч рублей за единицу в соответствии с </w:t>
      </w:r>
      <w:hyperlink r:id="rId13" w:history="1">
        <w:r>
          <w:rPr>
            <w:rFonts w:ascii="Calibri" w:hAnsi="Calibri" w:cs="Calibri"/>
            <w:color w:val="0000FF"/>
          </w:rPr>
          <w:t>частью 7 статьи 35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дополнительные элементы структуры тарифа на оплату медицинской помощи, определенные </w:t>
      </w:r>
      <w:hyperlink r:id="rId14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государственных гарантий оказания гражданам Российской Федерации бесплатной медицинской помощи, утвержденной Правительством Российской Федерации в соответствии с </w:t>
      </w:r>
      <w:hyperlink r:id="rId15" w:history="1">
        <w:r>
          <w:rPr>
            <w:rFonts w:ascii="Calibri" w:hAnsi="Calibri" w:cs="Calibri"/>
            <w:color w:val="0000FF"/>
          </w:rPr>
          <w:t>частью 8 статьи 35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расходы, определенные территориальной </w:t>
      </w:r>
      <w:hyperlink r:id="rId16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обязательного медицинского страхования в случае установления дополнительного объема страхового обеспечения по страховым случаям, установленным базовой </w:t>
      </w:r>
      <w:hyperlink r:id="rId17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фонда.".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1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пунктами 157.2-157.7 следующего содержания: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"157.2. Для установления тарифов могут использоваться следующие методы определения затрат: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нормативный;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структурный;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экспертный.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157.3. В случае наличия утвержденных нормативов затрат, выраженных в натуральных показателях, в том числе нормативов питания, оснащения мягким инвентарем, медикаментами, норм потребления расходных материалов, нормативов затрат рабочего времени,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(медицинской услуги), указанные нормативы затрат, выраженные в натуральных показателях, используются при определении тарифов.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157.4. При применении структурного метода затраты в отношении соответствующей группы затрат определяются пропорционально выбранному основанию, в том числе, затратам на оплату труда и начислениям на выплаты по оплате труда персонала, участвующего непосредственно в оказании медицинской помощи (медицинской услуги); численности персонала, участвующего непосредственно в оказании медицинской помощи (медицинской услуги); площади помещения, используемого для оказания медицинской помощи (медицинской услуги).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157.5. При применении экспертного метода затраты в отношении соответствующей группы затрат определяются на основании экспертной оценки, в том числе, оценки доли группы затрат (трудозатраты) в общем объеме затрат, необходимых для оказания медицинской помощи (медицинской услуги).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157.6. Выбор метода(ов) определения затрат для каждой группы затрат осуществляется в зависимости от условий оказания медицинской помощи, территориальных и иных особенностей оказания медицинской помощи (медицинской услуги).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157.7. Тариф на оказание i-той медицинской услуги (</w:t>
      </w:r>
      <w:r>
        <w:rPr>
          <w:rFonts w:ascii="Calibri" w:hAnsi="Calibri" w:cs="Calibri"/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8pt">
            <v:imagedata r:id="rId19" o:title=""/>
          </v:shape>
        </w:pict>
      </w:r>
      <w:r>
        <w:rPr>
          <w:rFonts w:ascii="Calibri" w:hAnsi="Calibri" w:cs="Calibri"/>
        </w:rPr>
        <w:t>) определяется по формуле: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lastRenderedPageBreak/>
        <w:pict>
          <v:shape id="_x0000_i1026" type="#_x0000_t75" style="width:53.25pt;height:28.5pt">
            <v:imagedata r:id="rId20" o:title=""/>
          </v:shape>
        </w:pict>
      </w:r>
      <w:r>
        <w:rPr>
          <w:rFonts w:ascii="Calibri" w:hAnsi="Calibri" w:cs="Calibri"/>
        </w:rPr>
        <w:t>, где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27" type="#_x0000_t75" style="width:15.75pt;height:18.75pt">
            <v:imagedata r:id="rId21" o:title=""/>
          </v:shape>
        </w:pict>
      </w:r>
      <w:r>
        <w:rPr>
          <w:rFonts w:ascii="Calibri" w:hAnsi="Calibri" w:cs="Calibri"/>
        </w:rPr>
        <w:t xml:space="preserve"> - затраты, определенные для j-той группы затрат на единицу объема медицинской помощи (медицинской услуги) на соответствующий финансовый год.".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22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пунктами 158.1-158.16 следующего содержания: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"158.1. В составе затрат, непосредственно связанных с оказанием медицинской помощи (медицинской услуги), учитываются следующие группы затрат: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затраты на оплату труда и начисления на выплаты по оплате труда персонала, принимающего непосредственное участие в оказании медицинской помощи (медицинской услуги);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затраты на приобретение материальных запасов, потребляемых в процессе оказания медицинской помощи (медицинской услуги);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затраты на амортизацию оборудования, используемого при оказании медицинской помощи (медицинской услуги);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иные затраты, непосредственно связанные с оказанием медицинской помощи (медицинской услуги).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Группы затрат могут быть дополнительно детализированы.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158.2. К затратам, необходимым для обеспечения деятельности медицинской организации в целом, но не потребляемым непосредственно в процессе оказания медицинской помощи (медицинской услуги), относятся затраты, которые невозможно отнести напрямую к затратам, непосредственно связанным с оказанием медицинской помощи (медицинской услуги).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158.3. В составе затрат, необходимых для обеспечения деятельности медицинской организации в целом, выделяются следующие группы затрат: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затраты на коммунальные услуги;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затраты на содержание объектов недвижимого имущества, закрепленного за медицинской организацией на праве оперативного управления или приобретенным медицинской организацией за счет средств, выделенных ей учредителем на приобретение такого имущества, а также недвижимого имущества, находящегося у медицинской организации на основании договора аренды или безвозмездного пользования, эксплуатируемого в процессе оказания медицинской помощи (медицинской услуги) (далее - затраты на содержание недвижимого имущества);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затраты на содержание объектов движимого имущества (далее - затраты на содержание движимого имущества);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затраты на приобретение услуг связи;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затраты на приобретение транспортных услуг;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затраты на оплату труда и начисления на выплаты по оплате труда работников медицинских организаций, которые не принимают непосредственного участия в оказании медицинской помощи (медицинской услуги) (административно-управленческого, административно-хозяйственного, вспомогательного и иного персонала, не принимающего непосредственное участие в оказании медицинской помощи (медицинской услуги));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затраты на амортизацию оборудования, непосредственно не используемого при оказании медицинской помощи (медицинской услуги);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прочие затраты на общехозяйственные нужды.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Группы затрат могут быть дополнительно детализированы.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158.4. Затраты на оплату труда и начисления на выплаты по оплате труда определяются исходя из потребности в количестве персонала, принимающего непосредственное участие в оказании медицинской помощи (медицинской услуги), в соответствии с действующей системой оплаты труда, включая денежные выплаты стимулирующего характера 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 медицинским работникам фельдшерско-акушерских пунктов </w:t>
      </w:r>
      <w:r>
        <w:rPr>
          <w:rFonts w:ascii="Calibri" w:hAnsi="Calibri" w:cs="Calibri"/>
        </w:rPr>
        <w:lastRenderedPageBreak/>
        <w:t>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 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 врачам-специалистам за оказанную медицинскую помощь в амбулаторных условиях, а также достижения целевых показателей уровня заработной платы медицинских работников, установленных "дорожными картами" развития здравоохранения в субъекте Российской Федерации &lt;*&gt;.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2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18.10.2013 N 932 "О программе государственных гарантий бесплатного оказания гражданам медицинской помощи на 2014 год и на плановый период 2015 и 2016 годов" (Собрание законодательства Российской Федерации, 2013, N 43, ст. 5558);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28 декабря 2012 г. N 2599-р "Об утверждении плана мероприятий ("дорожной карты") "Изменения в отраслях социальной сферы, направленные на повышение эффективности здравоохранения" (Собрание законодательства Российской Федерации, 2013, N 2, ст. 130).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158.5.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запасов, непосредственно используемых для оказания медицинской помощи (медицинской услуги).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158.6. Затраты на амортизацию оборудования, используемого при оказании медицинской помощи (медицинской услуги), определяются исходя из балансовой стоимости оборудования, годовой нормы его износа и времени работы оборудования в процессе оказания медицинской помощи (медицинской услуги). Затраты на амортизацию оборудования стоимостью свыше ста тысяч рублей за единицу определяются в случае, если указанные расходы включены в территориальную </w:t>
      </w:r>
      <w:hyperlink r:id="rId25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обязательного медицинского страхования.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158.7. Затраты на коммунальные услуги определяются обособленно по видам энергетических ресурсов, исходя из нормативов потребления коммунальных услуг с учетом требований обеспечения энергоэффективности и энергосбережения,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(медицинской услуги) движимого и недвижимого имущества: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затраты на холодное водоснабжение и водоотведение;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затраты на горячее водоснабжение;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затраты на теплоснабжение;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затраты на электроснабжение.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заключения энергосервисного договора (контракта) дополнительно к указанным нормативным затратам определяются нормативные затраты на оплату исполнения энергосервисного договора (контракта), на величину которых снижаются нормативные затраты по видам энергетических ресурсов.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определения затрат на коммунальные услуги рекомендуется учитывать нормативы потребления коммунальных услуг на единицу объема медицинской помощи (медицинской услуги) для группы медицинских организаций, находящихся в однотипных зданиях и оказывающих одинаковый набор услуг.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158.8.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формуле: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28" type="#_x0000_t75" style="width:170.25pt;height:18.75pt">
            <v:imagedata r:id="rId26" o:title=""/>
          </v:shape>
        </w:pict>
      </w:r>
      <w:r>
        <w:rPr>
          <w:rFonts w:ascii="Calibri" w:hAnsi="Calibri" w:cs="Calibri"/>
        </w:rPr>
        <w:t>,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где: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29" type="#_x0000_t75" style="width:34.5pt;height:18.75pt">
            <v:imagedata r:id="rId27" o:title=""/>
          </v:shape>
        </w:pict>
      </w:r>
      <w:r>
        <w:rPr>
          <w:rFonts w:ascii="Calibri" w:hAnsi="Calibri" w:cs="Calibri"/>
        </w:rPr>
        <w:t xml:space="preserve"> - затраты на холодное водоснабжение и водоотведение;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0" type="#_x0000_t75" style="width:21pt;height:18pt">
            <v:imagedata r:id="rId28" o:title=""/>
          </v:shape>
        </w:pict>
      </w:r>
      <w:r>
        <w:rPr>
          <w:rFonts w:ascii="Calibri" w:hAnsi="Calibri" w:cs="Calibri"/>
        </w:rPr>
        <w:t xml:space="preserve"> - тариф на холодное водоснабжение, установленный на соответствующий финансовый год;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1" type="#_x0000_t75" style="width:18.75pt;height:18pt">
            <v:imagedata r:id="rId29" o:title=""/>
          </v:shape>
        </w:pict>
      </w:r>
      <w:r>
        <w:rPr>
          <w:rFonts w:ascii="Calibri" w:hAnsi="Calibri" w:cs="Calibri"/>
        </w:rPr>
        <w:t xml:space="preserve"> - объем потребления холодной воды (в куб. м) в отчетном финансовом году;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2" type="#_x0000_t75" style="width:21.75pt;height:18pt">
            <v:imagedata r:id="rId30" o:title=""/>
          </v:shape>
        </w:pict>
      </w:r>
      <w:r>
        <w:rPr>
          <w:rFonts w:ascii="Calibri" w:hAnsi="Calibri" w:cs="Calibri"/>
        </w:rPr>
        <w:t xml:space="preserve"> - тариф на водоотведение, установленный на соответствующий финансовый год;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3" type="#_x0000_t75" style="width:20.25pt;height:18pt">
            <v:imagedata r:id="rId31" o:title=""/>
          </v:shape>
        </w:pict>
      </w:r>
      <w:r>
        <w:rPr>
          <w:rFonts w:ascii="Calibri" w:hAnsi="Calibri" w:cs="Calibri"/>
        </w:rPr>
        <w:t xml:space="preserve"> - объем водоотведения в соответствующем финансовом году.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158.9. Затраты на горячее водоснабжение горячее водоснабжение (1), потребление тепловой энергии (2), электрической энергии (3), газа (4) определяются исходя из соответствующих тарифов и общих объемов их потребления в натуральном выражении соответственно по следующей формуле: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4" type="#_x0000_t75" style="width:102pt;height:34.5pt">
            <v:imagedata r:id="rId32" o:title=""/>
          </v:shape>
        </w:pic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5" type="#_x0000_t75" style="width:15pt;height:18pt">
            <v:imagedata r:id="rId33" o:title=""/>
          </v:shape>
        </w:pict>
      </w:r>
      <w:r>
        <w:rPr>
          <w:rFonts w:ascii="Calibri" w:hAnsi="Calibri" w:cs="Calibri"/>
        </w:rPr>
        <w:t xml:space="preserve"> - затраты на горячее водоснабжение (1), потребление тепловой энергии (2), электрической энергии (3), газа (4);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6" type="#_x0000_t75" style="width:11.25pt;height:18pt">
            <v:imagedata r:id="rId34" o:title=""/>
          </v:shape>
        </w:pict>
      </w:r>
      <w:r>
        <w:rPr>
          <w:rFonts w:ascii="Calibri" w:hAnsi="Calibri" w:cs="Calibri"/>
        </w:rPr>
        <w:t xml:space="preserve"> - тариф на горячее водоснабжение (1), потребление тепловой энергии (2), электрической энергии (3), газа (4), установленный на соответствующий финансовый год;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7" type="#_x0000_t75" style="width:11.25pt;height:18pt">
            <v:imagedata r:id="rId35" o:title=""/>
          </v:shape>
        </w:pict>
      </w:r>
      <w:r>
        <w:rPr>
          <w:rFonts w:ascii="Calibri" w:hAnsi="Calibri" w:cs="Calibri"/>
        </w:rPr>
        <w:t xml:space="preserve"> - объем потребления горячей воды (в куб. м) (1), тепловой энергии (в Гкал) (2), электрической энергии (кВт.ч) (3), потребление газа (4) в соответствующем финансовом году.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158.10. Затраты на оплату исполнения энергосервисного договора (контракта) определяются как процент от достигнутого размера экономии соответствующих расходов медицинской организации, определенный условиями энергосервисного договора (контракта).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158.11. Затраты на содержание объектов недвижимого имущества могут быть детализированы по следующим группам затрат: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затраты на эксплуатацию системы охранной сигнализации и противопожарной безопасности;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затраты на аренду недвижимого имущества;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затраты на уплату налогов, в качестве объекта налогообложения по которым признается недвижимое имущество, закрепленное за медицинской организацией или приобретенное медицинской организацией за счет средств, выделенных ему учредителем на приобретение такого имущества, в том числе земельные участки;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затраты на содержание прилегающих территорий в соответствии с утвержденными санитарными правилами и нормами;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прочие затраты на содержание недвижимого имущества.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158.12. Затраты на содержание объектов движимого имущества могут быть детализированы по следующим группам затрат: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затраты на техническое обслуживание и текущий ремонт движимого имущества;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затраты на материальные запасы, потребляемые в рамках содержания движимого имущества, не отнесенные к затратам, непосредственно связанным с оказанием медицинской помощи (медицинской услуги);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затраты на уплату налогов, в качестве объекта налогообложения движимого имущества, закрепленного за медицинской организацией или приобретенного медицинской организацией за счет средств, выделенных ему учредителем на приобретение такого имущества;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затраты на обязательное страхование гражданской ответственности владельцев транспортных средств;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прочие затраты на содержание движимого имущества.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158.13. Затраты на приобретение услуг связи и приобретение транспортных услуг </w:t>
      </w:r>
      <w:r>
        <w:rPr>
          <w:rFonts w:ascii="Calibri" w:hAnsi="Calibri" w:cs="Calibri"/>
        </w:rPr>
        <w:lastRenderedPageBreak/>
        <w:t>определяются исходя из нормативов потребления или фактических объемов потребления за прошлые годы в натуральном или стоимостном выражении.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158.14. Затраты на оплату труда и начисления на выплаты по оплате труда работников медицинской организации, которые не принимают непосредственного участия в оказании медицинской помощи (медицинской услуги) (административно-управленческого, административно-хозяйственного, вспомогательного и иного персонала, не принимающего непосредственное участие в оказании государственной услуги), определяются исходя из количества единиц по штатному расписанию, утвержденному руководителем медицинской организации, с учетом действующей системы оплаты труда.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158.15. Затраты на амортизацию оборудования, непосредственно не используемого при оказании медицинской помощи (медицинской услуги), определяются исходя из балансовой стоимости оборудования и годовой нормы его износа. Затраты на амортизацию оборудования стоимостью свыше ста тысяч рублей за единицу определяются в случае, если указанные расходы включены в территориальную </w:t>
      </w:r>
      <w:hyperlink r:id="rId36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обязательного медицинского страхования.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158.16. Распределение затрат, необходимых для деятельности медицинской организации в целом, по отдельным видам медицинской помощи (медицинским услугам) рекомендуется осуществлять одним из следующих способов: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пропорционально фонду оплаты труда основного персонала, непосредственно участвующего в оказании медицинской помощи (медицинской услуги);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пропорционально объему оказываемых медицинских услуг в случае, если медицинские услуги, оказываемые медицинской организацией, имеют одинаковую единицу измерения объема услуг, либо могут быть приведены в сопоставимый вид (например, если одно обращение в среднем включает в себя 2,9 посещения, то обращение может быть переведено в посещение путем умножения на 2,9);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пропорционально площади, используемой для оказания каждого вида медицинской помощи (медицинской услуги) (при возможности распределения общего объема площадей медицинской организации между оказываемыми видами медицинской помощи (медицинскими услугами));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путем отнесения всего объема затрат, необходимых для деятельности медицинской организации в целом, на один вид медицинской помощи (медицинской услуги), выделенный(ой) в качестве основного(ой) вида медицинской помощи (медицинской услуги) для медицинской организации;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пропорционально иному выбранному показателю.".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37" w:history="1">
        <w:r>
          <w:rPr>
            <w:rFonts w:ascii="Calibri" w:hAnsi="Calibri" w:cs="Calibri"/>
            <w:color w:val="0000FF"/>
          </w:rPr>
          <w:t>Пункты 159</w:t>
        </w:r>
      </w:hyperlink>
      <w:r>
        <w:rPr>
          <w:rFonts w:ascii="Calibri" w:hAnsi="Calibri" w:cs="Calibri"/>
        </w:rPr>
        <w:t>-</w:t>
      </w:r>
      <w:hyperlink r:id="rId38" w:history="1">
        <w:r>
          <w:rPr>
            <w:rFonts w:ascii="Calibri" w:hAnsi="Calibri" w:cs="Calibri"/>
            <w:color w:val="0000FF"/>
          </w:rPr>
          <w:t>164</w:t>
        </w:r>
      </w:hyperlink>
      <w:r>
        <w:rPr>
          <w:rFonts w:ascii="Calibri" w:hAnsi="Calibri" w:cs="Calibri"/>
        </w:rPr>
        <w:t xml:space="preserve"> исключить.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hyperlink r:id="rId39" w:history="1">
        <w:r>
          <w:rPr>
            <w:rFonts w:ascii="Calibri" w:hAnsi="Calibri" w:cs="Calibri"/>
            <w:color w:val="0000FF"/>
          </w:rPr>
          <w:t>Пункт 165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"165. Расчет стоимости медицинской помощи (медицинской услуги) производится по таблице.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Расчет стоимости медицинской помощи (медицинской услуги)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(наименование медицинской услуги)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6"/>
        <w:gridCol w:w="6272"/>
        <w:gridCol w:w="1456"/>
      </w:tblGrid>
      <w:tr w:rsidR="00CE47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6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статей затрат              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Сумма   </w:t>
            </w:r>
          </w:p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(руб.)   </w:t>
            </w:r>
          </w:p>
        </w:tc>
      </w:tr>
      <w:tr w:rsidR="00CE47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 </w:t>
            </w:r>
          </w:p>
        </w:tc>
        <w:tc>
          <w:tcPr>
            <w:tcW w:w="6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Затраты на оплату труда и начисления на выплаты по    </w:t>
            </w:r>
          </w:p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оплате труда персонала, принимающего непосредственное </w:t>
            </w:r>
          </w:p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участие в оказании медицинской помощи (медицинской    </w:t>
            </w:r>
          </w:p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услуги)                                               </w:t>
            </w: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47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 </w:t>
            </w:r>
          </w:p>
        </w:tc>
        <w:tc>
          <w:tcPr>
            <w:tcW w:w="6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Затраты на приобретение материальных запасов,         </w:t>
            </w:r>
          </w:p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потребляемых в процессе оказания медицинской помощи   </w:t>
            </w:r>
          </w:p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(медицинской услуги)                                  </w:t>
            </w: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47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1.3.1 </w:t>
            </w:r>
          </w:p>
        </w:tc>
        <w:tc>
          <w:tcPr>
            <w:tcW w:w="6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начисленной амортизации оборудования стоимостью </w:t>
            </w:r>
          </w:p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ста тысяч рублей за единицу, используемого при     </w:t>
            </w:r>
          </w:p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оказании медицинской помощи (медицинской услуги)      </w:t>
            </w: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47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1.3.2 </w:t>
            </w:r>
          </w:p>
        </w:tc>
        <w:tc>
          <w:tcPr>
            <w:tcW w:w="6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начисленной амортизации оборудования стоимостью </w:t>
            </w:r>
          </w:p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ста тысяч рублей за единицу, используемого при  </w:t>
            </w:r>
          </w:p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оказании медицинской помощи (медицинской услуги) </w:t>
            </w:r>
            <w:hyperlink w:anchor="Par2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47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1.4.  </w:t>
            </w:r>
          </w:p>
        </w:tc>
        <w:tc>
          <w:tcPr>
            <w:tcW w:w="6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затраты, непосредственно связанные с оказанием   </w:t>
            </w:r>
          </w:p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(медицинской услуги)               </w:t>
            </w: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47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затрат, непосредственно связанных с оказанием   </w:t>
            </w:r>
          </w:p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(медицинской услуги)               </w:t>
            </w: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47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 </w:t>
            </w:r>
          </w:p>
        </w:tc>
        <w:tc>
          <w:tcPr>
            <w:tcW w:w="6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Затраты на коммунальные услуги                        </w:t>
            </w: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47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 </w:t>
            </w:r>
          </w:p>
        </w:tc>
        <w:tc>
          <w:tcPr>
            <w:tcW w:w="6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Затраты на содержание объектов недвижимого имущества  </w:t>
            </w: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47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 </w:t>
            </w:r>
          </w:p>
        </w:tc>
        <w:tc>
          <w:tcPr>
            <w:tcW w:w="6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Затраты на содержание объектов движимого имущества    </w:t>
            </w: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47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 </w:t>
            </w:r>
          </w:p>
        </w:tc>
        <w:tc>
          <w:tcPr>
            <w:tcW w:w="6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Затраты на приобретение услуг связи                   </w:t>
            </w: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47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2.5.  </w:t>
            </w:r>
          </w:p>
        </w:tc>
        <w:tc>
          <w:tcPr>
            <w:tcW w:w="6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Затраты на приобретение транспортных услуг            </w:t>
            </w: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47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2.6.  </w:t>
            </w:r>
          </w:p>
        </w:tc>
        <w:tc>
          <w:tcPr>
            <w:tcW w:w="6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Затраты на оплату труда и начисления на выплаты по    </w:t>
            </w:r>
          </w:p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оплате труда работников медицинской организации,      </w:t>
            </w:r>
          </w:p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которые не принимают непосредственного участия в      </w:t>
            </w:r>
          </w:p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оказании медицинской помощи (медицинской услуги)      </w:t>
            </w: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47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2.7.1 </w:t>
            </w:r>
          </w:p>
        </w:tc>
        <w:tc>
          <w:tcPr>
            <w:tcW w:w="6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начисленной амортизации оборудования стоимостью </w:t>
            </w:r>
          </w:p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ста тысяч рублей за единицу, непосредственно не    </w:t>
            </w:r>
          </w:p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используемого при оказании медицинской помощи         </w:t>
            </w:r>
          </w:p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(медицинской услуги)                                  </w:t>
            </w: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474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2.7.2 </w:t>
            </w:r>
          </w:p>
        </w:tc>
        <w:tc>
          <w:tcPr>
            <w:tcW w:w="6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начисленной амортизации зданий, сооружений и    </w:t>
            </w:r>
          </w:p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 основных фондов, включая оборудование          </w:t>
            </w:r>
          </w:p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стоимостью свыше ста тысяч рублей за единицу,         </w:t>
            </w:r>
          </w:p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непосредственно не связанных с оказанием медицинской  </w:t>
            </w:r>
          </w:p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(медицинской услуги) </w:t>
            </w:r>
            <w:hyperlink w:anchor="Par2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47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2.8.  </w:t>
            </w:r>
          </w:p>
        </w:tc>
        <w:tc>
          <w:tcPr>
            <w:tcW w:w="6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затраты на общехозяйственные нужды             </w:t>
            </w: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47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затрат, необходимых для обеспечения             </w:t>
            </w:r>
          </w:p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медицинской организации в целом          </w:t>
            </w: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47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медицинской помощи (медицинской услуги)     </w:t>
            </w: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1" w:rsidRDefault="00C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33"/>
      <w:bookmarkEnd w:id="3"/>
      <w:r>
        <w:rPr>
          <w:rFonts w:ascii="Calibri" w:hAnsi="Calibri" w:cs="Calibri"/>
        </w:rPr>
        <w:t xml:space="preserve">&lt;*&gt; Заполняется в случае, если указанные расходы включены в территориальную </w:t>
      </w:r>
      <w:hyperlink r:id="rId40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обязательного медицинского страхования.".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hyperlink r:id="rId41" w:history="1">
        <w:r>
          <w:rPr>
            <w:rFonts w:ascii="Calibri" w:hAnsi="Calibri" w:cs="Calibri"/>
            <w:color w:val="0000FF"/>
          </w:rPr>
          <w:t>Пункт 166</w:t>
        </w:r>
      </w:hyperlink>
      <w:r>
        <w:rPr>
          <w:rFonts w:ascii="Calibri" w:hAnsi="Calibri" w:cs="Calibri"/>
        </w:rPr>
        <w:t xml:space="preserve"> дополнить абзацем вторым следующего содержания: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"При расчете стоимости пролеченного больного с применением способа оплаты по клинико-статистическим группам учитываются затратоемкость по клинико-статистическим группам, количество профильных госпитализаций и применение современных эффективных технологий, стимулирование медицинских организаций, а также медицинских работников (осуществление выплат стимулирующего характера) к внедрению ресурсосберегающих медицинских и организационных технологий, уровень оказания медицинской помощи, сложность лечения пациентов.".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hyperlink r:id="rId42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главой XV следующего содержания: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"XV. Порядок информационного сопровождения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застрахованных лиц при организации оказания им медицинской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помощи страховыми медицинскими организациями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199. Страховая медицинская организация осуществляет получение и обобщение </w:t>
      </w:r>
      <w:r>
        <w:rPr>
          <w:rFonts w:ascii="Calibri" w:hAnsi="Calibri" w:cs="Calibri"/>
        </w:rPr>
        <w:lastRenderedPageBreak/>
        <w:t>информации, представляемой ежедневно не позднее 09.00 часов местного времени медицинской организацией, оказывающей медицинскую помощь в стационарных условиях: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выполнении объемов медицинской помощи, установленных решением комиссии по разработке территориальной программы по случаям госпитализации в разрезе профилей медицинской помощи, оказание которой предусмотрено лицензией медицинской организации, лицам, застрахованным в данной страховой медицинской организации;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числе застрахованных лиц, госпитализированных в медицинскую организацию для оказания медицинской помощи в стационарных условиях (в том числе по типам медицинских организаций, направивших застрахованное лицо на госпитализацию), выбравших медицинскую организацию и получивших направление на госпитализацию, выбывших из медицинских организаций, оказывающих медицинскую помощь в стационарных условиях, и в отношении которых не состоялась запланированная госпитализация.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200. Страховая медицинская организация на основании информации, доступ к которой предоставлен территориальным фондом, переданных медицинскими организациями, оказывающими медицинскую помощь в стационарных условиях, с которыми у нее заключен договор на оказание и оплату медицинской помощи по обязательному медицинскому страхованию, обобщает и ведет учет по состоянию на 09.00 часов дня передачи информации по каждой медицинской организации: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выполненных объемов медицинской помощи, установленных решением комиссии по разработке территориальной </w:t>
      </w:r>
      <w:hyperlink r:id="rId43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обязательного медицинского страхования в разрезе профилей (кодов) отделений по всем медицинским организациям, оказывающим медицинскую помощь в стационарных условиях, с которыми у нее заключены договоры на оказание и оплату медицинской помощи по обязательному медицинскому страхованию;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наличия числа свободных мест на госпитализацию в разрезе отделений (кодов) по каждой медицинской организации, оказывающей медицинскую помощь в стационарных условиях, с которыми у нее заключен договор на оказание и оплату медицинской помощи по обязательному медицинскому страхованию;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числа застрахованных лиц, выбравших медицинскую организацию для оказания медицинской помощи в стационарных условиях и получивших направление на оказание в плановой и неотложной форме специализированной медицинской помощи в стационарных условиях, по каждой медицинской организации, с которыми у нее заключен договор на оказание и оплату медицинской помощи по обязательному медицинскому страхованию;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числа застрахованных лиц, госпитализированных в медицинскую организацию для оказания медицинской помощи в стационарных условиях (в том числе по типам медицинских организаций, направивших застрахованное лицо на госпитализацию), выбывших из медицинских организаций, оказывающих медицинскую помощь в стационарных условиях, а также в отношении которых не состоялась запланированная госпитализация, не позднее 1 дня с даты плановой госпитализации.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201. Страховая медицинская организация ежедневно не позднее 10.00 часов местного времени информирует лицо, уполномоченное руководителем медицинской организации, оказывающей первичную медико-санитарную помощь в амбулаторных условиях, на взаимодействие со страховой медицинской организацией по вопросам госпитализации (далее - уполномоченное лицо):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наличии объемов медицинской помощи и числа свободных мест для госпитализации в плановой и экстренной форме в разрезе отделений (кодов) по каждой медицинской организации, оказывающей медицинскую помощь в стационарных условиях, с которыми у нее заключен договор на оказание и оплату медицинской помощи по обязательному медицинскому страхованию;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госпитализированных застрахованных лицах в плановой и экстренной форме.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202. В соответствии с </w:t>
      </w:r>
      <w:hyperlink r:id="rId4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России от 26.04.2012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 и </w:t>
      </w:r>
      <w:hyperlink r:id="rId4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России от 21.12.2012 </w:t>
      </w:r>
      <w:r>
        <w:rPr>
          <w:rFonts w:ascii="Calibri" w:hAnsi="Calibri" w:cs="Calibri"/>
        </w:rPr>
        <w:lastRenderedPageBreak/>
        <w:t xml:space="preserve">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</w:t>
      </w:r>
      <w:hyperlink r:id="rId4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медицинской помощи" (зарегистрирован Министерством юстиции Российской Федерации 12 марта 2013 г. N 27617) при выдаче направления на плановую госпитализацию лечащий врач обязан информировать застрахованное лицо или его законного представителя о медицинских организациях, участвующих в реализации территориальной программы, в которых возможно оказание специализированной медицинской помощи с учетом сроков ожидания указанного вида медицинской помощи, установленных территориальной программой.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информирования застрахованного лица или его законного представителя лечащий врач обращается к уполномоченному лицу.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203. На основании информации, указанной в пункте 202 настоящих Правил, застрахованное лицо или его законный представитель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204. Страховая медицинская организация ежедневно не позднее 10.00 часов местного времени на основании сведений медицинской организации, оказывающей первичную медико-санитарную помощь в амбулаторных условиях, поступающей ежедневно не позднее 09.00 часов местного времени дня о застрахованных лицах в данной страховой медицинской организации, получивших направление для оказания в плановой форме специализированной медицинской помощи в стационарных условиях с указанием, в том числе сроков госпитализации, по состоянию на 20.00 часов предшествующего дня, информирует медицинскую организацию, оказывающую специализированную медицинскую помощь в стационарных условиях.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205. Страховая медицинская организация передает данную информацию в территориальный фонд и медицинскую организацию, оказывающую первичную медико-санитарную помощь в амбулаторных условиях, не позднее 1 дня с даты получения информации от медицинской организации, оказывающей специализированную медицинскую помощь в стационарных условиях.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206. Страховая медицинская организация в случае отказа застрахованного лица или его законного представителя от госпитализации на основе информации, поступающей от медицинской организации, оказывающей первичную медико-санитарную помощь в амбулаторных условиях при регистрации отказа в медицинской </w:t>
      </w:r>
      <w:hyperlink r:id="rId47" w:history="1">
        <w:r>
          <w:rPr>
            <w:rFonts w:ascii="Calibri" w:hAnsi="Calibri" w:cs="Calibri"/>
            <w:color w:val="0000FF"/>
          </w:rPr>
          <w:t>карте</w:t>
        </w:r>
      </w:hyperlink>
      <w:r>
        <w:rPr>
          <w:rFonts w:ascii="Calibri" w:hAnsi="Calibri" w:cs="Calibri"/>
        </w:rPr>
        <w:t xml:space="preserve"> амбулаторного больного и анализа причин неявки застрахованного лица на плановую госпитализацию, при необходимости, обеспечивает организацию госпитализации застрахованного лица с учетом его выбора медицинской организации, оказывающей специализированную медицинскую помощь.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207. Страховая медицинская организация ежемесячно до 20 числа месяца, следующего за отчетным, и до 1 марта года, следующего за отчетным, представляет отчет об информационном сопровождении застрахованных лиц при организации оказания им медицинской помощи в территориальный фонд обязательного медицинского страхования.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208. Обмен информацией между медицинскими организациями, страховой медицинской организацией и территориальным фондом осуществляется в электронной форме с соблюдением требований по защите конфиденциальной информации.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209. Страховая медицинская организация обеспечивает мониторинг сопровождения застрахованных лиц, получивших направление на госпитализацию, а также контроль за своевременностью госпитализации.".</w:t>
      </w: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741" w:rsidRDefault="00CE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741" w:rsidRDefault="00CE474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234C9" w:rsidRDefault="00C234C9"/>
    <w:sectPr w:rsidR="00C234C9" w:rsidSect="0096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4741"/>
    <w:rsid w:val="00C234C9"/>
    <w:rsid w:val="00CE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5386E710EFE9907324A2E313FD533A2C9D2A4886F846BC36F4ACC950BD77DDAF5BAB5E09A5ACCeDm3H" TargetMode="External"/><Relationship Id="rId18" Type="http://schemas.openxmlformats.org/officeDocument/2006/relationships/hyperlink" Target="consultantplus://offline/ref=45386E710EFE9907324A2E313FD533A2C9D0A58A67846BC36F4ACC950BD77DDAF5BAB5E09A5DCBeDmEH" TargetMode="External"/><Relationship Id="rId26" Type="http://schemas.openxmlformats.org/officeDocument/2006/relationships/image" Target="media/image4.wmf"/><Relationship Id="rId39" Type="http://schemas.openxmlformats.org/officeDocument/2006/relationships/hyperlink" Target="consultantplus://offline/ref=45386E710EFE9907324A2E313FD533A2C9D0A58A67846BC36F4ACC950BD77DDAF5BAB5E09A5BCAeDm0H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3.wmf"/><Relationship Id="rId34" Type="http://schemas.openxmlformats.org/officeDocument/2006/relationships/image" Target="media/image12.wmf"/><Relationship Id="rId42" Type="http://schemas.openxmlformats.org/officeDocument/2006/relationships/hyperlink" Target="consultantplus://offline/ref=45386E710EFE9907324A2E313FD533A2C9D0A58A67846BC36F4ACC950BD77DDAF5BAB5E09A5DCBeDmEH" TargetMode="External"/><Relationship Id="rId47" Type="http://schemas.openxmlformats.org/officeDocument/2006/relationships/hyperlink" Target="consultantplus://offline/ref=45386E710EFE9907324A2E313FD533A2CDD1A28E6E846BC36F4ACC950BD77DDAF5BAB5E09A5DCEeDm6H" TargetMode="External"/><Relationship Id="rId7" Type="http://schemas.openxmlformats.org/officeDocument/2006/relationships/hyperlink" Target="consultantplus://offline/ref=45386E710EFE9907324A2E313FD533A2C9D0A58A67846BC36F4ACC950BD77DDAF5BAB5E09A59CCeDm2H" TargetMode="External"/><Relationship Id="rId12" Type="http://schemas.openxmlformats.org/officeDocument/2006/relationships/hyperlink" Target="consultantplus://offline/ref=45386E710EFE9907324A2E313FD533A2C9D0A58A67846BC36F4ACC950BD77DDAF5BAB5E09A58C2eDmFH" TargetMode="External"/><Relationship Id="rId17" Type="http://schemas.openxmlformats.org/officeDocument/2006/relationships/hyperlink" Target="consultantplus://offline/ref=45386E710EFE9907324A2E313FD533A2C9D2A4886F846BC36F4ACC950BD77DDAF5BAB5E09A59CBeDm3H" TargetMode="External"/><Relationship Id="rId25" Type="http://schemas.openxmlformats.org/officeDocument/2006/relationships/hyperlink" Target="consultantplus://offline/ref=45386E710EFE9907324A2E313FD533A2C9D2A4886F846BC36F4ACC950BD77DDAF5BAB5E09A59C8eDm3H" TargetMode="External"/><Relationship Id="rId33" Type="http://schemas.openxmlformats.org/officeDocument/2006/relationships/image" Target="media/image11.wmf"/><Relationship Id="rId38" Type="http://schemas.openxmlformats.org/officeDocument/2006/relationships/hyperlink" Target="consultantplus://offline/ref=45386E710EFE9907324A2E313FD533A2C9D0A58A67846BC36F4ACC950BD77DDAF5BAB5E09A5BCAeDm1H" TargetMode="External"/><Relationship Id="rId46" Type="http://schemas.openxmlformats.org/officeDocument/2006/relationships/hyperlink" Target="consultantplus://offline/ref=45386E710EFE9907324A2E313FD533A2C9D0A48D66846BC36F4ACC950BD77DDAF5BAB5E09A5DCAeDm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386E710EFE9907324A2E313FD533A2C9D2A4886F846BC36F4ACC950BD77DDAF5BAB5E09A59C8eDm3H" TargetMode="External"/><Relationship Id="rId20" Type="http://schemas.openxmlformats.org/officeDocument/2006/relationships/image" Target="media/image2.wmf"/><Relationship Id="rId29" Type="http://schemas.openxmlformats.org/officeDocument/2006/relationships/image" Target="media/image7.wmf"/><Relationship Id="rId41" Type="http://schemas.openxmlformats.org/officeDocument/2006/relationships/hyperlink" Target="consultantplus://offline/ref=45386E710EFE9907324A2E313FD533A2C9D0A58A67846BC36F4ACC950BD77DDAF5BAB5E09A5BC9eDm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386E710EFE9907324A2E313FD533A2C9D0A58A67846BC36F4ACC950BD77DDAF5BAB5E09A5DC3eDm5H" TargetMode="External"/><Relationship Id="rId11" Type="http://schemas.openxmlformats.org/officeDocument/2006/relationships/hyperlink" Target="consultantplus://offline/ref=45386E710EFE9907324A2E313FD533A2C9D0A58A67846BC36F4ACC950BD77DDAF5BAB5E09A58C2eDm1H" TargetMode="External"/><Relationship Id="rId24" Type="http://schemas.openxmlformats.org/officeDocument/2006/relationships/hyperlink" Target="consultantplus://offline/ref=45386E710EFE9907324A2E313FD533A2C9D0A78C6E846BC36F4ACC95e0mBH" TargetMode="External"/><Relationship Id="rId32" Type="http://schemas.openxmlformats.org/officeDocument/2006/relationships/image" Target="media/image10.wmf"/><Relationship Id="rId37" Type="http://schemas.openxmlformats.org/officeDocument/2006/relationships/hyperlink" Target="consultantplus://offline/ref=45386E710EFE9907324A2E313FD533A2C9D0A58A67846BC36F4ACC950BD77DDAF5BAB5E09A5BCBeDm3H" TargetMode="External"/><Relationship Id="rId40" Type="http://schemas.openxmlformats.org/officeDocument/2006/relationships/hyperlink" Target="consultantplus://offline/ref=45386E710EFE9907324A2E313FD533A2C9D2A4886F846BC36F4ACC950BD77DDAF5BAB5E09A59C8eDm3H" TargetMode="External"/><Relationship Id="rId45" Type="http://schemas.openxmlformats.org/officeDocument/2006/relationships/hyperlink" Target="consultantplus://offline/ref=45386E710EFE9907324A2E313FD533A2C9D5A38961846BC36F4ACC95e0mBH" TargetMode="External"/><Relationship Id="rId5" Type="http://schemas.openxmlformats.org/officeDocument/2006/relationships/hyperlink" Target="consultantplus://offline/ref=45386E710EFE9907324A2E313FD533A2C9D0A58A67846BC36F4ACC950BD77DDAF5BAB5E09A5AC3eDm7H" TargetMode="External"/><Relationship Id="rId15" Type="http://schemas.openxmlformats.org/officeDocument/2006/relationships/hyperlink" Target="consultantplus://offline/ref=45386E710EFE9907324A2E313FD533A2C9D2A4886F846BC36F4ACC950BD77DDAF5BAB5E09A59C8eDm5H" TargetMode="External"/><Relationship Id="rId23" Type="http://schemas.openxmlformats.org/officeDocument/2006/relationships/hyperlink" Target="consultantplus://offline/ref=45386E710EFE9907324A2E313FD533A2C9D0A48D66846BC36F4ACC95e0mBH" TargetMode="External"/><Relationship Id="rId28" Type="http://schemas.openxmlformats.org/officeDocument/2006/relationships/image" Target="media/image6.wmf"/><Relationship Id="rId36" Type="http://schemas.openxmlformats.org/officeDocument/2006/relationships/hyperlink" Target="consultantplus://offline/ref=45386E710EFE9907324A2E313FD533A2C9D2A4886F846BC36F4ACC950BD77DDAF5BAB5E09A59C8eDm3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45386E710EFE9907324A2E313FD533A2CDDDA98B6CD961CB3646CEe9m2H" TargetMode="External"/><Relationship Id="rId19" Type="http://schemas.openxmlformats.org/officeDocument/2006/relationships/image" Target="media/image1.wmf"/><Relationship Id="rId31" Type="http://schemas.openxmlformats.org/officeDocument/2006/relationships/image" Target="media/image9.wmf"/><Relationship Id="rId44" Type="http://schemas.openxmlformats.org/officeDocument/2006/relationships/hyperlink" Target="consultantplus://offline/ref=45386E710EFE9907324A2E313FD533A2C8D2A98E62846BC36F4ACC95e0mBH" TargetMode="External"/><Relationship Id="rId4" Type="http://schemas.openxmlformats.org/officeDocument/2006/relationships/hyperlink" Target="consultantplus://offline/ref=45386E710EFE9907324A2E313FD533A2C9D0A58A67846BC36F4ACC950BD77DDAF5BAB5E09A5DCBeDmEH" TargetMode="External"/><Relationship Id="rId9" Type="http://schemas.openxmlformats.org/officeDocument/2006/relationships/hyperlink" Target="consultantplus://offline/ref=45386E710EFE9907324A2E313FD533A2CDDDA98B6CD961CB3646CEe9m2H" TargetMode="External"/><Relationship Id="rId14" Type="http://schemas.openxmlformats.org/officeDocument/2006/relationships/hyperlink" Target="consultantplus://offline/ref=45386E710EFE9907324A2E313FD533A2C9D0A48D66846BC36F4ACC950BD77DDAF5BAB5E09A5DCAeDm1H" TargetMode="External"/><Relationship Id="rId22" Type="http://schemas.openxmlformats.org/officeDocument/2006/relationships/hyperlink" Target="consultantplus://offline/ref=45386E710EFE9907324A2E313FD533A2C9D0A58A67846BC36F4ACC950BD77DDAF5BAB5E09A5DCBeDmEH" TargetMode="External"/><Relationship Id="rId27" Type="http://schemas.openxmlformats.org/officeDocument/2006/relationships/image" Target="media/image5.wmf"/><Relationship Id="rId30" Type="http://schemas.openxmlformats.org/officeDocument/2006/relationships/image" Target="media/image8.wmf"/><Relationship Id="rId35" Type="http://schemas.openxmlformats.org/officeDocument/2006/relationships/image" Target="media/image13.wmf"/><Relationship Id="rId43" Type="http://schemas.openxmlformats.org/officeDocument/2006/relationships/hyperlink" Target="consultantplus://offline/ref=45386E710EFE9907324A2E313FD533A2C9D2A4886F846BC36F4ACC950BD77DDAF5BAB5E09A59C8eDm3H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45386E710EFE9907324A2E313FD533A2CDDDA98B6CD961CB3646CEe9m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5436</Words>
  <Characters>30989</Characters>
  <Application>Microsoft Office Word</Application>
  <DocSecurity>0</DocSecurity>
  <Lines>258</Lines>
  <Paragraphs>72</Paragraphs>
  <ScaleCrop>false</ScaleCrop>
  <Company>FOMS</Company>
  <LinksUpToDate>false</LinksUpToDate>
  <CharactersWithSpaces>36353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ДроздецкаяМЮ</dc:creator>
  <cp:keywords/>
  <dc:description/>
  <cp:lastModifiedBy>ДроздецкаяМЮ</cp:lastModifiedBy>
  <cp:revision>1</cp:revision>
  <dcterms:created xsi:type="dcterms:W3CDTF">2014-04-10T07:38:00Z</dcterms:created>
  <dcterms:modified xsi:type="dcterms:W3CDTF">2014-04-10T07:38:00Z</dcterms:modified>
</cp:coreProperties>
</file>