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2014 г. N 49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РАБОЧЕЙ ГРУППЕ ПО ПОДГОТОВКЕ ПРЕДЛОЖЕНИЙ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ВНЕСЕНИЮ ИЗМЕНЕНИЙ В ПОСТАНОВЛЕНИЕ ПРАВИТЕЛЬСТВА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18.10.2013 N 932 "О ПРОГРАММЕ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2014 ГОД И НА ПЛАНОВЫЙ ПЕРИОД 2015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2016 ГОДОВ" В ЧАСТИ УСТАНОВЛЕНИЯ НОРМАТИВОВ ФИНАНСОВЫХ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НА ЕДИНИЦУ ОБЪЕМА ПРЕДОСТАВЛЕНИЯ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ПЕРЕЧНЮ ВИДОВ ВЫСОКОТЕХНОЛОГИЧНОЙ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СОДЕРЖАЩЕГО</w:t>
      </w:r>
      <w:proofErr w:type="gramEnd"/>
      <w:r>
        <w:rPr>
          <w:rFonts w:ascii="Calibri" w:hAnsi="Calibri" w:cs="Calibri"/>
          <w:b/>
          <w:bCs/>
        </w:rPr>
        <w:t xml:space="preserve"> В ТОМ ЧИСЛЕ МЕТОДЫ ЛЕЧЕНИЯ), ФИНАНСИРОВАНИЕ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КОТОРЫХ ОСУЩЕСТВЛЯЕТСЯ ЗА СЧЕТ СРЕДСТВ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6.4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Создать межведомственную рабочую группу по подготовке предложений по внесению изменений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в части установления нормативов финансовых затрат на единицу объема предоставления медицинской помощи по </w:t>
      </w:r>
      <w:hyperlink r:id="rId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 (содержащего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методы лечения), финансирование которых осуществляется за счет средств обязательного медицинского страхования (далее - Рабочая группа).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Рабочей группе согласно Приложению N 1;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Рабочей группы согласно Приложению N 2.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января 2014 г. N 49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РАБОЧЕЙ ГРУППЕ ПО ПОДГОТОВКЕ ПРЕДЛОЖЕНИЙ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ВНЕСЕНИЮ ИЗМЕНЕНИЙ В ПОСТАНОВЛЕНИЕ ПРАВИТЕЛЬСТВА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18.10.2013 N 932 "О ПРОГРАММЕ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2014 ГОДИ НА ПЛАНОВЫЙ ПЕРИОД 2015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2016 ГОДОВ" В ЧАСТИ УСТАНОВЛЕНИЯ НОРМАТИВОВ ФИНАНСОВЫХ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НА ЕДИНИЦУ ОБЪЕМА ПРЕДОСТАВЛЕНИЯ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ПЕРЕЧНЮ ВИДОВ ВЫСОКОТЕХНОЛОГИЧНОЙ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СОДЕРЖАЩЕГО</w:t>
      </w:r>
      <w:proofErr w:type="gramEnd"/>
      <w:r>
        <w:rPr>
          <w:rFonts w:ascii="Calibri" w:hAnsi="Calibri" w:cs="Calibri"/>
          <w:b/>
          <w:bCs/>
        </w:rPr>
        <w:t xml:space="preserve"> В ТОМ ЧИСЛЕ МЕТОДЫ ЛЕЧЕНИЯ), ФИНАНСИРОВАНИЕ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КОТОРЫХ ОСУЩЕСТВЛЯЕТСЯ ЗА СЧЕТ СРЕДСТВ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Межведомственная рабочая группа по подготовке предложений по внесению изменений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в части установления нормативов финансовых затрат на единицу объема предоставления медицинской помощи по </w:t>
      </w:r>
      <w:hyperlink r:id="rId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 (содержащего в том числе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лечения), финансирование которых осуществляется за счет средств обязательного медицинского страхования (далее - Рабочая группа), создается с целью подготовки предложений по установлению нормативов финансовых затрат на единицу объема предоставления медицинской помощи по перечню видов высокотехнологичной медицинской помощи (содержащего в том числе методы лечения), финансирование которых осуществляется за счет средств обязательного медицинского страхования.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Рабочая группа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актами, а также настоящим Положением.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Рабочей группы входят представители Министерства здравоохранения Российской Федерации, Федерального фонда обязательного медицинского страхования, территориальных фондов обязательного медицинского страхования и главные внештатные специалисты Министерства здравоохранения Российской Федерации.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Задачами Рабочей группы являются: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анализ представленной главными внештатными специалистами Министерства здравоохранения Российской Федерации и территориальными фондами обязательного медицинского страхования информации о затратах на оказание медицинской помощи по </w:t>
      </w:r>
      <w:hyperlink r:id="rId1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 (содержащего в том числе методы лечения), финансирование которых осуществляется за счет средств обязательного медицинского страхования;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алгоритма расчета нормативов финансовых затрат на единицу объема предоставления медицинской помощи по перечню видов высокотехнологичной медицинской помощи (содержащего в том числе методы лечения), финансирование которых осуществляется за счет средств обязательного медицинского страхования;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установлению нормативов финансовых затрат на единицу объема предоставления медицинской помощи по перечню видов высокотехнологичной медицинской помощи (содержащего в том числе методы лечения), финансирование которых осуществляется за счет средств обязательного медицинского страхования.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Рабочей группы входят председатель Рабочей группы, заместители председателя Рабочей группы, ответственный секретарь Рабочей группы и члены Рабочей группы.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Рабочей группы осуществляет общее руководство деятельностью Рабочей группы, организует ее работу, дает поручения заместителю председателя, ответственному секретарю и членам Рабочей группы, утверждает план работы и определяет даты заседаний Рабочей группы.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Заместители председателя Рабочей группы выполняют функции председателя Рабочей группы в его отсутствие и по его поручению.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Ответственный секретарь Рабочей группы оформляет поручения председателя Рабочей группы, координирует работу членов Рабочей группы, готовит материалы для заседаний Рабочей группы, информирует членов Рабочей группы о заседаниях Рабочей группы, ведет протокол заседания Рабочей группы, рассылает копии протокола заседания Рабочей группы членам Рабочей группы не позднее трех дней от даты заседания Рабочей группы.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Заседание признается правомочным, если на нем присутствует более половины членов Рабочей группы.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Рабочей группы носит рекомендательный характер и считается принятым, если за него открыто проголосовало простое большинство голосов присутствующих на заседании. При равенстве голосов решающим является голос председательствующего на заседании Рабочей группы.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Предложения Рабочей группы оформляются протоколом заседания Рабочей группы, который подписывает председатель Рабочей группы (при его отсутствии - заместители председателя Рабочей группы).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Организационно-техническое обеспечение деятельности Рабочей группы осуществляет Федеральный фонд обязательного медицинского страхования.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>Приложение N 2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января 2014 г. N 49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СОСТАВ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МЕЖВЕДОМСТВЕННОЙ РАБОЧЕЙ ГРУППЫ ПО ПОДГОТОВКЕ ПРЕДЛОЖЕНИЙ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ВНЕСЕНИЮ ИЗМЕНЕНИЙ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18.10.2013 N 932 "О ПРОГРАММЕ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2014 ГОД И НА ПЛАНОВЫЙ ПЕРИОД 2015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2016 ГОДОВ" В ЧАСТИ УСТАНОВЛЕНИЯ НОРМАТИВОВ ФИНАНСОВЫХ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ЗАТРАТ НА ЕДИНИЦУ ОБЪЕМА ПРЕДОСТАВЛЕНИЯ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r:id="rId12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СОДЕРЖАЩЕГО</w:t>
      </w:r>
      <w:proofErr w:type="gramEnd"/>
      <w:r>
        <w:rPr>
          <w:rFonts w:ascii="Calibri" w:hAnsi="Calibri" w:cs="Calibri"/>
        </w:rPr>
        <w:t xml:space="preserve"> В ТОМ ЧИСЛЕ МЕТОДЫ ЛЕЧЕНИЯ), ФИНАНСИРОВАНИЕ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ОСУЩЕСТВЛЯЕТСЯ ЗА СЧЕТ СРЕДСТВ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02F26" w:rsidSect="00684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60"/>
        <w:gridCol w:w="360"/>
        <w:gridCol w:w="5580"/>
      </w:tblGrid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Фаррахов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Айрат Закиевич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здравоохранения Российской Федерации (председатель);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Стадченко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Николаевна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Федерального фонда обязательного медицинского страхования (заместитель председателя);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Геннадьевич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организации медицинской помощи и санаторно-курортного дела Министерства здравоохранения Российской Федерации (заместитель председателя);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Александровна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Финансово-экономического департамента Министерства здравоохранения Российской Федерации (заместитель председателя);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Ахметзянов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Артур Рафисович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методологии тарифов и финансового взаимодействия в системе обязательного медицинского страхования Финансово-экономического управления Федерального фонда обязательного медицинского страхования (ответственный секретарь);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Александровна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Территориального фонда обязательного медицинского страхования Московской области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Байбарина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Николаевна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медицинской помощи детям и родовспоможения Министерства здравоохранения Российской Федерации;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Александрович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"Научный центр здоровья детей" РАМН, главный внештатный специалист педиатр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Бокерия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 Антонович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ФГБУ "Научный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 имени А.Н.Бакулева" РАМН, главный внештатный специалист сердечно-сосудистый хирург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Вергазова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Эльмира Камильевна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методологии и планирования отдельных </w:t>
            </w:r>
            <w:proofErr w:type="gramStart"/>
            <w:r>
              <w:rPr>
                <w:rFonts w:ascii="Calibri" w:hAnsi="Calibri" w:cs="Calibri"/>
              </w:rPr>
              <w:t xml:space="preserve">видов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Департамента организации медицинской помощи</w:t>
            </w:r>
            <w:proofErr w:type="gramEnd"/>
            <w:r>
              <w:rPr>
                <w:rFonts w:ascii="Calibri" w:hAnsi="Calibri" w:cs="Calibri"/>
              </w:rPr>
              <w:t xml:space="preserve"> и санаторно-курортного дела Министерства здравоохранения Российской Федерации;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Дедов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 Иванович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"Эндокринологический научный центр" Министерства здравоохранения Российской Федерации, главный внештатный специалист эндокринолог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Железнякова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Инна Александровна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Финансово-экономического управления Федерального фонда обязательного медицинского страхования;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Олегович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Института перинатологии и педиатрии ФГБУ "Федеральный медицинский исследовательский центр имени В.А.Алмазова" Министерства здравоохранения Российской Федерации, главный внештатный специалист неонатолог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Ивашкин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Трофимович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клиники ГБОУ НПО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ервый Московский государственный медицинский университет имени И.М.Сеченова Министерства здравоохранения Российской Федерации, главный внештатный специалист гастроэнтеролог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Коновалов</w:t>
            </w:r>
            <w:proofErr w:type="gramEnd"/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Николаевич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"Научно-исследовательский институт нейрохирургии имени академика Н.Н.Бурденко" РАМН, главный внештатный специалист нейрохирург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Кравчук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Георгиевна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</w:t>
            </w:r>
            <w:proofErr w:type="gramStart"/>
            <w:r>
              <w:rPr>
                <w:rFonts w:ascii="Calibri" w:hAnsi="Calibri" w:cs="Calibri"/>
              </w:rPr>
              <w:t>Управления организации обязательного медицинского страхования Федерального фонда обязательного медицинского страхования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Алексеевна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ФГБУ "Государственный научный центр дерматовенерологии и косметологии" Министерства здравоохранения Российской Федерации, главный </w:t>
            </w:r>
            <w:r>
              <w:rPr>
                <w:rFonts w:ascii="Calibri" w:hAnsi="Calibri" w:cs="Calibri"/>
              </w:rPr>
              <w:lastRenderedPageBreak/>
              <w:t>внештатный специалист по дерматовенерологии и косметологии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Кузенко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Пегр Иванович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Финансово-экономического департамента Министерства здравоохранения Российской Федерации;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Алексеевна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Территориального фонда обязательного медицинского страхования Кемеровской области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Миронов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Павлович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"Центральный научно- исследовательский института травматологии и ортопедии имени Н.Н.Приорова" Министерства здравоохранения Российской Федерации, главный внештатный специалист травматолог-ортопед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Мифтахова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Алсу Мансуровна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учреждения "Территориальный фонд обязательного медицинского страхования Республики Татарстан"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Юрьевна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Территориального фонда обязательного медицинского страхования Краснодарского края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Насонов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Львович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"Научно-исследовательский институт ревматологии" РАМН, главный внештатный специалист ревматолог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Нероев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Владимирович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"Московский научно-исследовательский институт глазных болезней имени Гельмгольца" Министерства здравоохранения Российской Федерации, главный внештатный специалист офтальмолог Министерства здравоохранения Российской Федерации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Окунькова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Вячеславовна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Департамента организации медицинской помощи и санаторно-курортного дела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Савченко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Григорьевич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ФГБУ "Гематологический научный центр" Министерства здравоохранения Российской Федерации, главный внештатный специалист гематолог-трансфузиолог Министерства здравоохранения Российской Федерации (по согласованию).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Стожаров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 Владимирович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государственного учреждения "Территориальный фонд обязательного медицинского страхования Санкт-Петербурга" (по согласованию);</w:t>
            </w:r>
          </w:p>
        </w:tc>
      </w:tr>
      <w:tr w:rsidR="00602F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Титова</w:t>
            </w:r>
          </w:p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Анатольевна</w:t>
            </w:r>
          </w:p>
        </w:tc>
        <w:tc>
          <w:tcPr>
            <w:tcW w:w="36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80" w:type="dxa"/>
          </w:tcPr>
          <w:p w:rsidR="00602F26" w:rsidRDefault="0060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государственных гарантий бесплатной медицинской помощи Финансово-экономического департамента Министерства здравоохранения Российской Федерации.</w:t>
            </w:r>
          </w:p>
        </w:tc>
      </w:tr>
    </w:tbl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F26" w:rsidRDefault="00602F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2F26"/>
    <w:rsid w:val="00602F26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71B11BE10CE69BCAF1B32B43EC12BCA7F694E5220FCD8F4807BF8FC54CBCECF7CB2F2CD8F7D43k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71B11BE10CE69BCAF1B32B43EC12BCA7E684F5620FCD8F4807BF84FkCH" TargetMode="External"/><Relationship Id="rId12" Type="http://schemas.openxmlformats.org/officeDocument/2006/relationships/hyperlink" Target="consultantplus://offline/ref=88271B11BE10CE69BCAF1B32B43EC12BCA7F694E5220FCD8F4807BF8FC54CBCECF7CB2F2CD8F7D43k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71B11BE10CE69BCAF1B32B43EC12BCA7F694E5220FCD8F4807BF8FC54CBCECF7CB2F2CD8F7D43k9H" TargetMode="External"/><Relationship Id="rId11" Type="http://schemas.openxmlformats.org/officeDocument/2006/relationships/hyperlink" Target="consultantplus://offline/ref=88271B11BE10CE69BCAF1B32B43EC12BCA7E684F5620FCD8F4807BF84FkCH" TargetMode="External"/><Relationship Id="rId5" Type="http://schemas.openxmlformats.org/officeDocument/2006/relationships/hyperlink" Target="consultantplus://offline/ref=88271B11BE10CE69BCAF1B32B43EC12BCA7E684F5620FCD8F4807BF84FkCH" TargetMode="External"/><Relationship Id="rId10" Type="http://schemas.openxmlformats.org/officeDocument/2006/relationships/hyperlink" Target="consultantplus://offline/ref=88271B11BE10CE69BCAF1B32B43EC12BCA7F694E5220FCD8F4807BF8FC54CBCECF7CB2F2CD8F7D43k9H" TargetMode="External"/><Relationship Id="rId4" Type="http://schemas.openxmlformats.org/officeDocument/2006/relationships/hyperlink" Target="consultantplus://offline/ref=88271B11BE10CE69BCAF1B32B43EC12BCA7C69415620FCD8F4807BF8FC54CBCECF7CB2F2CF897A43kBH" TargetMode="External"/><Relationship Id="rId9" Type="http://schemas.openxmlformats.org/officeDocument/2006/relationships/hyperlink" Target="consultantplus://offline/ref=88271B11BE10CE69BCAF1A36A73EC12BCD726B4D5C7DF6D0AD8C794Fk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12057</Characters>
  <Application>Microsoft Office Word</Application>
  <DocSecurity>0</DocSecurity>
  <Lines>100</Lines>
  <Paragraphs>28</Paragraphs>
  <ScaleCrop>false</ScaleCrop>
  <Company>FOMS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2014-04-10T07:36:00Z</dcterms:created>
  <dcterms:modified xsi:type="dcterms:W3CDTF">2014-04-10T07:37:00Z</dcterms:modified>
</cp:coreProperties>
</file>