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февраля 2015 г. N 36268</w:t>
      </w:r>
    </w:p>
    <w:p w:rsidR="002E28F8" w:rsidRDefault="002E28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36ан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согласно приложению.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Д.В.КОСТЕННИКОВ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(в возрасте от 18 лет и старше):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в образовательных организациях по очной форме.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&lt;1&gt;.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ascii="Calibri" w:hAnsi="Calibri" w:cs="Calibri"/>
        </w:rPr>
        <w:t xml:space="preserve"> назначения врача;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&lt;1&gt;, за исключением: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подпунктом 11 пункта 1 статьи 14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rPr>
          <w:rFonts w:ascii="Calibri" w:hAnsi="Calibri" w:cs="Calibri"/>
        </w:rPr>
        <w:t>N 48, ст. 6165; 2014, N 52, ст. 7537).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1 пункта 2 статьи 18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>
        <w:rPr>
          <w:rFonts w:ascii="Calibri" w:hAnsi="Calibri" w:cs="Calibri"/>
        </w:rPr>
        <w:t>N 52, ст. 6403; 2010, N 19, ст. 2287; N 31, ст. 4206; N 50, ст. 6609; 2013, N 48, ст. 6165).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8 статьи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rPr>
          <w:rFonts w:ascii="Calibri" w:hAnsi="Calibri" w:cs="Calibri"/>
        </w:rPr>
        <w:t>", "</w:t>
      </w:r>
      <w:proofErr w:type="gramStart"/>
      <w:r>
        <w:rPr>
          <w:rFonts w:ascii="Calibri" w:hAnsi="Calibri" w:cs="Calibri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207; N 16, ст. 1970).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</w:t>
      </w:r>
      <w:r>
        <w:rPr>
          <w:rFonts w:ascii="Calibri" w:hAnsi="Calibri" w:cs="Calibri"/>
        </w:rPr>
        <w:lastRenderedPageBreak/>
        <w:t>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Диспансеризация проводится при наличии информированного добровольного согласия гражданина или его </w:t>
      </w:r>
      <w:hyperlink r:id="rId15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7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2011, N 48, ст. 6724; 2013, N 48, ст. 6165).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28 апреля 2012 г., регистрационный N 23971).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</w:t>
      </w:r>
      <w:r>
        <w:rPr>
          <w:rFonts w:ascii="Calibri" w:hAnsi="Calibri" w:cs="Calibri"/>
        </w:rPr>
        <w:lastRenderedPageBreak/>
        <w:t>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>
        <w:rPr>
          <w:rFonts w:ascii="Calibri" w:hAnsi="Calibri" w:cs="Calibri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необходимого оборудования.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1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rPr>
          <w:rFonts w:ascii="Calibri" w:hAnsi="Calibri" w:cs="Calibri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</w:t>
      </w:r>
      <w:r>
        <w:rPr>
          <w:rFonts w:ascii="Calibri" w:hAnsi="Calibri" w:cs="Calibri"/>
        </w:rPr>
        <w:lastRenderedPageBreak/>
        <w:t>при их развитии, включая своевременный вызов бригады скорой медицинской помощи;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2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7"/>
      <w:bookmarkEnd w:id="5"/>
      <w:r>
        <w:rPr>
          <w:rFonts w:ascii="Calibri" w:hAnsi="Calibri" w:cs="Calibri"/>
        </w:rPr>
        <w:t xml:space="preserve">13.1. </w:t>
      </w:r>
      <w:proofErr w:type="gramStart"/>
      <w:r>
        <w:rPr>
          <w:rFonts w:ascii="Calibri" w:hAnsi="Calibri" w:cs="Calibri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 xml:space="preserve">5) определение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относительного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Флюорография легких не проводится, если гражданину в течение предшествующего календарного </w:t>
      </w:r>
      <w:proofErr w:type="gramStart"/>
      <w:r>
        <w:rPr>
          <w:rFonts w:ascii="Calibri" w:hAnsi="Calibri" w:cs="Calibri"/>
        </w:rPr>
        <w:t>года</w:t>
      </w:r>
      <w:proofErr w:type="gramEnd"/>
      <w:r>
        <w:rPr>
          <w:rFonts w:ascii="Calibri" w:hAnsi="Calibri" w:cs="Calibri"/>
        </w:rPr>
        <w:t xml:space="preserve">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желез маммография не проводится.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УЗИ органов брюшной полости не проводится, если гражданину в течение предшествующих 2 </w:t>
      </w:r>
      <w:proofErr w:type="gramStart"/>
      <w:r>
        <w:rPr>
          <w:rFonts w:ascii="Calibri" w:hAnsi="Calibri" w:cs="Calibri"/>
        </w:rPr>
        <w:t>лет</w:t>
      </w:r>
      <w:proofErr w:type="gramEnd"/>
      <w:r>
        <w:rPr>
          <w:rFonts w:ascii="Calibri" w:hAnsi="Calibri" w:cs="Calibri"/>
        </w:rPr>
        <w:t xml:space="preserve">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</w:t>
      </w:r>
      <w:r>
        <w:rPr>
          <w:rFonts w:ascii="Calibri" w:hAnsi="Calibri" w:cs="Calibri"/>
        </w:rPr>
        <w:lastRenderedPageBreak/>
        <w:t>диспансеризации.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3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24726).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rPr>
          <w:rFonts w:ascii="Calibri" w:hAnsi="Calibri" w:cs="Calibri"/>
        </w:rPr>
        <w:t xml:space="preserve"> результатов обследования и состояния здоровья гражданина.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4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</w:t>
      </w:r>
      <w:hyperlink r:id="rId2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в соответствии с </w:t>
      </w:r>
      <w:hyperlink r:id="rId26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</w:t>
      </w:r>
      <w:proofErr w:type="gramStart"/>
      <w:r>
        <w:rPr>
          <w:rFonts w:ascii="Calibri" w:hAnsi="Calibri" w:cs="Calibri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8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учета диспансеризации, которая подшивается в медицинскую карту амбулаторного больного.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иных исследований и осмотров, не включенных в карту учета диспансеризации, вносятся в </w:t>
      </w:r>
      <w:hyperlink r:id="rId29" w:history="1">
        <w:r>
          <w:rPr>
            <w:rFonts w:ascii="Calibri" w:hAnsi="Calibri" w:cs="Calibri"/>
            <w:color w:val="0000FF"/>
          </w:rPr>
          <w:t>медицинскую карту</w:t>
        </w:r>
      </w:hyperlink>
      <w:r>
        <w:rPr>
          <w:rFonts w:ascii="Calibri" w:hAnsi="Calibri" w:cs="Calibri"/>
        </w:rPr>
        <w:t xml:space="preserve"> амбулаторного больного с пометкой "Диспансеризация".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определения по результатам </w:t>
      </w:r>
      <w:proofErr w:type="gramStart"/>
      <w:r>
        <w:rPr>
          <w:rFonts w:ascii="Calibri" w:hAnsi="Calibri" w:cs="Calibri"/>
        </w:rPr>
        <w:t>диспансеризации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rPr>
          <w:rFonts w:ascii="Calibri" w:hAnsi="Calibri" w:cs="Calibri"/>
        </w:rPr>
        <w:lastRenderedPageBreak/>
        <w:t xml:space="preserve">имеются указанные факторы риска при низком или среднем абсолютном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rPr>
          <w:rFonts w:ascii="Calibri" w:hAnsi="Calibri" w:cs="Calibri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группу состояния здоровья.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с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охват индивидуальным углубленным профилактическим консультированием граждан со II и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охват групповым профилактическим консультированием (школа пациента) граждан с II и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rPr>
          <w:rFonts w:ascii="Calibri" w:hAnsi="Calibri" w:cs="Calibri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которых определена по результатам первого и второго этапов диспансеризации.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3"/>
      <w:bookmarkEnd w:id="10"/>
      <w:r>
        <w:rPr>
          <w:rFonts w:ascii="Calibri" w:hAnsi="Calibri" w:cs="Calibri"/>
        </w:rPr>
        <w:t>Приложение N 1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проведения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диспансеризации </w:t>
      </w:r>
      <w:proofErr w:type="gramStart"/>
      <w:r>
        <w:rPr>
          <w:rFonts w:ascii="Calibri" w:hAnsi="Calibri" w:cs="Calibri"/>
        </w:rPr>
        <w:t>определенных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t>ОБЪЕМ ДИСПАНСЕРИЗАЦИИ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Перечень осмотров врачами-специалистами,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и иных медицинских мероприятий, проводимых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E28F8" w:rsidSect="000C6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2E28F8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(лет)</w:t>
            </w:r>
          </w:p>
        </w:tc>
      </w:tr>
      <w:tr w:rsidR="002E28F8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2E28F8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Антропометрия (измерение </w:t>
            </w:r>
            <w:proofErr w:type="gramStart"/>
            <w:r>
              <w:rPr>
                <w:rFonts w:ascii="Calibri" w:hAnsi="Calibri" w:cs="Calibri"/>
              </w:rPr>
              <w:t>роста</w:t>
            </w:r>
            <w:proofErr w:type="gramEnd"/>
            <w:r>
              <w:rPr>
                <w:rFonts w:ascii="Calibri" w:hAnsi="Calibri" w:cs="Calibri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Определение уровня глюкозы в крови </w:t>
            </w:r>
            <w:proofErr w:type="gramStart"/>
            <w:r>
              <w:rPr>
                <w:rFonts w:ascii="Calibri" w:hAnsi="Calibri" w:cs="Calibri"/>
              </w:rPr>
              <w:t>экспресс-методом</w:t>
            </w:r>
            <w:proofErr w:type="gramEnd"/>
            <w:r>
              <w:rPr>
                <w:rFonts w:ascii="Calibri" w:hAnsi="Calibri" w:cs="Calibri"/>
              </w:rPr>
              <w:t xml:space="preserve">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относительного суммарного </w:t>
            </w:r>
            <w:proofErr w:type="gramStart"/>
            <w:r>
              <w:rPr>
                <w:rFonts w:ascii="Calibri" w:hAnsi="Calibri" w:cs="Calibri"/>
              </w:rPr>
              <w:t>сердечно-сосудистого</w:t>
            </w:r>
            <w:proofErr w:type="gramEnd"/>
            <w:r>
              <w:rPr>
                <w:rFonts w:ascii="Calibri" w:hAnsi="Calibri" w:cs="Calibri"/>
              </w:rPr>
              <w:t xml:space="preserve">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абсолютного суммарного </w:t>
            </w:r>
            <w:proofErr w:type="gramStart"/>
            <w:r>
              <w:rPr>
                <w:rFonts w:ascii="Calibri" w:hAnsi="Calibri" w:cs="Calibri"/>
              </w:rPr>
              <w:lastRenderedPageBreak/>
              <w:t>сердечно-сосудистого</w:t>
            </w:r>
            <w:proofErr w:type="gramEnd"/>
            <w:r>
              <w:rPr>
                <w:rFonts w:ascii="Calibri" w:hAnsi="Calibri" w:cs="Calibri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7. Электрокардиография (в покое) </w:t>
            </w:r>
            <w:hyperlink w:anchor="Par12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Прием (осмотр) врача-терапевта, включающий установление диагноза, определение группы состояния здоровья, группы диспансерного </w:t>
            </w:r>
            <w:r>
              <w:rPr>
                <w:rFonts w:ascii="Calibri" w:hAnsi="Calibri" w:cs="Calibri"/>
              </w:rPr>
              <w:lastRenderedPageBreak/>
              <w:t>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839"/>
            <w:bookmarkEnd w:id="14"/>
            <w:r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gramStart"/>
            <w:r>
              <w:rPr>
                <w:rFonts w:ascii="Calibri" w:hAnsi="Calibri" w:cs="Calibri"/>
              </w:rPr>
              <w:t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</w:t>
            </w:r>
            <w:r>
              <w:rPr>
                <w:rFonts w:ascii="Calibri" w:hAnsi="Calibri" w:cs="Calibri"/>
              </w:rPr>
              <w:lastRenderedPageBreak/>
              <w:t>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3. </w:t>
            </w:r>
            <w:proofErr w:type="gramStart"/>
            <w:r>
              <w:rPr>
                <w:rFonts w:ascii="Calibri" w:hAnsi="Calibri" w:cs="Calibri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proofErr w:type="gramStart"/>
            <w:r>
              <w:rPr>
                <w:rFonts w:ascii="Calibri" w:hAnsi="Calibri" w:cs="Calibri"/>
              </w:rPr>
              <w:t xml:space="preserve">Осмотр (консультация) врачом-хирургом или врачом-колопроктологом </w:t>
            </w:r>
            <w:r>
              <w:rPr>
                <w:rFonts w:ascii="Calibri" w:hAnsi="Calibri" w:cs="Calibri"/>
              </w:rPr>
              <w:lastRenderedPageBreak/>
              <w:t>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Осмотр (консультация) врачом-офтальмологом (для граждан в возрасте 39 лет и старше, имеющих повышенное внутриглазное давление, и для граждан </w:t>
            </w:r>
            <w:r>
              <w:rPr>
                <w:rFonts w:ascii="Calibri" w:hAnsi="Calibri" w:cs="Calibri"/>
              </w:rPr>
              <w:lastRenderedPageBreak/>
              <w:t>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gramStart"/>
            <w:r>
              <w:rPr>
                <w:rFonts w:ascii="Calibri" w:hAnsi="Calibri" w:cs="Calibri"/>
              </w:rPr>
              <w:t>сердечно-сосудистый</w:t>
            </w:r>
            <w:proofErr w:type="gramEnd"/>
            <w:r>
              <w:rPr>
                <w:rFonts w:ascii="Calibri" w:hAnsi="Calibri" w:cs="Calibri"/>
              </w:rPr>
              <w:t xml:space="preserve">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2E28F8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</w:t>
            </w:r>
            <w:proofErr w:type="gramStart"/>
            <w:r>
              <w:rPr>
                <w:rFonts w:ascii="Calibri" w:hAnsi="Calibri" w:cs="Calibri"/>
              </w:rPr>
              <w:t xml:space="preserve"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</w:t>
            </w:r>
            <w:r>
              <w:rPr>
                <w:rFonts w:ascii="Calibri" w:hAnsi="Calibri" w:cs="Calibri"/>
              </w:rPr>
              <w:lastRenderedPageBreak/>
              <w:t>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F8" w:rsidRDefault="002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E28F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63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мужчин в возрасте до 35 лет и для женщин в возрасте до 45 лет при первичном прохождении диспансеризации.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4"/>
      <w:bookmarkEnd w:id="16"/>
      <w:r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270"/>
      <w:bookmarkEnd w:id="17"/>
      <w:r>
        <w:rPr>
          <w:rFonts w:ascii="Calibri" w:hAnsi="Calibri" w:cs="Calibri"/>
        </w:rPr>
        <w:t>Приложение N 2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диспансеризации </w:t>
      </w:r>
      <w:proofErr w:type="gramStart"/>
      <w:r>
        <w:rPr>
          <w:rFonts w:ascii="Calibri" w:hAnsi="Calibri" w:cs="Calibri"/>
        </w:rPr>
        <w:t>определенных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279"/>
      <w:bookmarkEnd w:id="18"/>
      <w:r>
        <w:rPr>
          <w:rFonts w:ascii="Calibri" w:hAnsi="Calibri" w:cs="Calibri"/>
        </w:rPr>
        <w:t>ДИАГНОСТИЧЕСКИЕ КРИТЕРИИ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И ДРУГИХ ПАТОЛОГИЧЕСКИХ СОСТОЯНИЙ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ЗАБОЛЕВАНИЙ, ПОВЫШАЮЩИХ ВЕРОЯТНОСТЬ РАЗВИТИЯ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ХРОНИЧЕСКИХ НЕИНФЕКЦИОННЫХ ЗАБОЛЕВАНИЙ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31" w:history="1">
        <w:r>
          <w:rPr>
            <w:rFonts w:ascii="Calibri" w:hAnsi="Calibri" w:cs="Calibri"/>
            <w:color w:val="0000FF"/>
          </w:rPr>
          <w:t>I10</w:t>
        </w:r>
      </w:hyperlink>
      <w:r>
        <w:rPr>
          <w:rFonts w:ascii="Calibri" w:hAnsi="Calibri" w:cs="Calibri"/>
        </w:rPr>
        <w:t xml:space="preserve"> - </w:t>
      </w:r>
      <w:hyperlink r:id="rId32" w:history="1">
        <w:r>
          <w:rPr>
            <w:rFonts w:ascii="Calibri" w:hAnsi="Calibri" w:cs="Calibri"/>
            <w:color w:val="0000FF"/>
          </w:rPr>
          <w:t>I15</w:t>
        </w:r>
      </w:hyperlink>
      <w:r>
        <w:rPr>
          <w:rFonts w:ascii="Calibri" w:hAnsi="Calibri" w:cs="Calibri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3" w:history="1">
        <w:r>
          <w:rPr>
            <w:rFonts w:ascii="Calibri" w:hAnsi="Calibri" w:cs="Calibri"/>
            <w:color w:val="0000FF"/>
          </w:rPr>
          <w:t>R03.0</w:t>
        </w:r>
      </w:hyperlink>
      <w:r>
        <w:rPr>
          <w:rFonts w:ascii="Calibri" w:hAnsi="Calibri" w:cs="Calibri"/>
        </w:rPr>
        <w:t>)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34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10 пересмотра.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35" w:history="1">
        <w:r>
          <w:rPr>
            <w:rFonts w:ascii="Calibri" w:hAnsi="Calibri" w:cs="Calibri"/>
            <w:color w:val="0000FF"/>
          </w:rPr>
          <w:t>E78</w:t>
        </w:r>
      </w:hyperlink>
      <w:r>
        <w:rPr>
          <w:rFonts w:ascii="Calibri" w:hAnsi="Calibri" w:cs="Calibri"/>
        </w:rPr>
        <w:t>).</w:t>
      </w:r>
      <w:proofErr w:type="gramEnd"/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6,1 ммоль/л и более (кодируется по МКБ-10 кодом </w:t>
      </w:r>
      <w:hyperlink r:id="rId36" w:history="1">
        <w:r>
          <w:rPr>
            <w:rFonts w:ascii="Calibri" w:hAnsi="Calibri" w:cs="Calibri"/>
            <w:color w:val="0000FF"/>
          </w:rPr>
          <w:t>R73.9</w:t>
        </w:r>
      </w:hyperlink>
      <w:r>
        <w:rPr>
          <w:rFonts w:ascii="Calibri" w:hAnsi="Calibri" w:cs="Calibri"/>
        </w:rP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Курение табака - ежедневное </w:t>
      </w:r>
      <w:proofErr w:type="gramStart"/>
      <w:r>
        <w:rPr>
          <w:rFonts w:ascii="Calibri" w:hAnsi="Calibri" w:cs="Calibri"/>
        </w:rPr>
        <w:t>выкуривание</w:t>
      </w:r>
      <w:proofErr w:type="gramEnd"/>
      <w:r>
        <w:rPr>
          <w:rFonts w:ascii="Calibri" w:hAnsi="Calibri" w:cs="Calibri"/>
        </w:rPr>
        <w:t xml:space="preserve"> по крайней мере одной сигареты и более (кодируется по МКБ-10 кодом </w:t>
      </w:r>
      <w:hyperlink r:id="rId37" w:history="1">
        <w:r>
          <w:rPr>
            <w:rFonts w:ascii="Calibri" w:hAnsi="Calibri" w:cs="Calibri"/>
            <w:color w:val="0000FF"/>
          </w:rPr>
          <w:t>Z72.0</w:t>
        </w:r>
      </w:hyperlink>
      <w:r>
        <w:rPr>
          <w:rFonts w:ascii="Calibri" w:hAnsi="Calibri" w:cs="Calibri"/>
        </w:rPr>
        <w:t>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8" w:history="1">
        <w:r>
          <w:rPr>
            <w:rFonts w:ascii="Calibri" w:hAnsi="Calibri" w:cs="Calibri"/>
            <w:color w:val="0000FF"/>
          </w:rPr>
          <w:t>Z72.4</w:t>
        </w:r>
      </w:hyperlink>
      <w:r>
        <w:rPr>
          <w:rFonts w:ascii="Calibri" w:hAnsi="Calibri" w:cs="Calibri"/>
        </w:rPr>
        <w:t>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более (кодируется по МКБ-10 кодом </w:t>
      </w:r>
      <w:hyperlink r:id="rId39" w:history="1">
        <w:r>
          <w:rPr>
            <w:rFonts w:ascii="Calibri" w:hAnsi="Calibri" w:cs="Calibri"/>
            <w:color w:val="0000FF"/>
          </w:rPr>
          <w:t>R63.5</w:t>
        </w:r>
      </w:hyperlink>
      <w:r>
        <w:rPr>
          <w:rFonts w:ascii="Calibri" w:hAnsi="Calibri" w:cs="Calibri"/>
        </w:rPr>
        <w:t>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Ожирение - индекс массы тела 30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более (кодируется по МКБ-10 </w:t>
      </w:r>
      <w:hyperlink r:id="rId40" w:history="1">
        <w:r>
          <w:rPr>
            <w:rFonts w:ascii="Calibri" w:hAnsi="Calibri" w:cs="Calibri"/>
            <w:color w:val="0000FF"/>
          </w:rPr>
          <w:t>кодом E66</w:t>
        </w:r>
      </w:hyperlink>
      <w:r>
        <w:rPr>
          <w:rFonts w:ascii="Calibri" w:hAnsi="Calibri" w:cs="Calibri"/>
        </w:rPr>
        <w:t>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>
        <w:rPr>
          <w:rFonts w:ascii="Calibri" w:hAnsi="Calibri" w:cs="Calibri"/>
        </w:rPr>
        <w:lastRenderedPageBreak/>
        <w:t xml:space="preserve">день (кодируется по МКБ-10 кодом </w:t>
      </w:r>
      <w:hyperlink r:id="rId41" w:history="1">
        <w:r>
          <w:rPr>
            <w:rFonts w:ascii="Calibri" w:hAnsi="Calibri" w:cs="Calibri"/>
            <w:color w:val="0000FF"/>
          </w:rPr>
          <w:t>Z72.3)</w:t>
        </w:r>
      </w:hyperlink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(кодируется по МКБ-10 кодом </w:t>
      </w:r>
      <w:hyperlink r:id="rId42" w:history="1">
        <w:r>
          <w:rPr>
            <w:rFonts w:ascii="Calibri" w:hAnsi="Calibri" w:cs="Calibri"/>
            <w:color w:val="0000FF"/>
          </w:rPr>
          <w:t>Z72.1</w:t>
        </w:r>
      </w:hyperlink>
      <w:r>
        <w:rPr>
          <w:rFonts w:ascii="Calibri" w:hAnsi="Calibri" w:cs="Calibri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3" w:history="1">
        <w:r>
          <w:rPr>
            <w:rFonts w:ascii="Calibri" w:hAnsi="Calibri" w:cs="Calibri"/>
            <w:color w:val="0000FF"/>
          </w:rPr>
          <w:t>Z72.2</w:t>
        </w:r>
      </w:hyperlink>
      <w:r>
        <w:rPr>
          <w:rFonts w:ascii="Calibri" w:hAnsi="Calibri" w:cs="Calibri"/>
        </w:rPr>
        <w:t>) определяются с помощью опроса (анкетирования), предусмотренного настоящим Порядком.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заболеваниям определяется при наличии инфаркта миокарда (кодируется по МКБ-10 кодом </w:t>
      </w:r>
      <w:hyperlink r:id="rId44" w:history="1">
        <w:r>
          <w:rPr>
            <w:rFonts w:ascii="Calibri" w:hAnsi="Calibri" w:cs="Calibri"/>
            <w:color w:val="0000FF"/>
          </w:rPr>
          <w:t>Z82.4</w:t>
        </w:r>
      </w:hyperlink>
      <w:r>
        <w:rPr>
          <w:rFonts w:ascii="Calibri" w:hAnsi="Calibri" w:cs="Calibri"/>
        </w:rPr>
        <w:t xml:space="preserve">) и (или) мозгового инсульта (кодируется по МКБ-10 кодом </w:t>
      </w:r>
      <w:hyperlink r:id="rId45" w:history="1">
        <w:r>
          <w:rPr>
            <w:rFonts w:ascii="Calibri" w:hAnsi="Calibri" w:cs="Calibri"/>
            <w:color w:val="0000FF"/>
          </w:rPr>
          <w:t>Z82.3</w:t>
        </w:r>
      </w:hyperlink>
      <w:r>
        <w:rPr>
          <w:rFonts w:ascii="Calibri" w:hAnsi="Calibri" w:cs="Calibri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6" w:history="1">
        <w:r>
          <w:rPr>
            <w:rFonts w:ascii="Calibri" w:hAnsi="Calibri" w:cs="Calibri"/>
            <w:color w:val="0000FF"/>
          </w:rPr>
          <w:t>Z80</w:t>
        </w:r>
      </w:hyperlink>
      <w:r>
        <w:rPr>
          <w:rFonts w:ascii="Calibri" w:hAnsi="Calibri" w:cs="Calibri"/>
        </w:rPr>
        <w:t>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7" w:history="1">
        <w:r>
          <w:rPr>
            <w:rFonts w:ascii="Calibri" w:hAnsi="Calibri" w:cs="Calibri"/>
            <w:color w:val="0000FF"/>
          </w:rPr>
          <w:t>Z82.5</w:t>
        </w:r>
      </w:hyperlink>
      <w:r>
        <w:rPr>
          <w:rFonts w:ascii="Calibri" w:hAnsi="Calibri" w:cs="Calibri"/>
        </w:rPr>
        <w:t>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8" w:history="1">
        <w:r>
          <w:rPr>
            <w:rFonts w:ascii="Calibri" w:hAnsi="Calibri" w:cs="Calibri"/>
            <w:color w:val="0000FF"/>
          </w:rPr>
          <w:t>Z83.3</w:t>
        </w:r>
      </w:hyperlink>
      <w:r>
        <w:rPr>
          <w:rFonts w:ascii="Calibri" w:hAnsi="Calibri" w:cs="Calibri"/>
        </w:rPr>
        <w:t>).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относительный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rPr>
          <w:rFonts w:ascii="Calibri" w:hAnsi="Calibri" w:cs="Calibri"/>
        </w:rPr>
        <w:t>сердечно-сосудистые</w:t>
      </w:r>
      <w:proofErr w:type="gramEnd"/>
      <w:r>
        <w:rPr>
          <w:rFonts w:ascii="Calibri" w:hAnsi="Calibri" w:cs="Calibri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риска.</w:t>
      </w: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8F8" w:rsidRDefault="002E28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2D4" w:rsidRDefault="000622D4"/>
    <w:sectPr w:rsidR="000622D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28F8"/>
    <w:rsid w:val="000622D4"/>
    <w:rsid w:val="002918DB"/>
    <w:rsid w:val="002E28F8"/>
    <w:rsid w:val="008F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E2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301076835F75EA846CB5A9B07D02B4EBAF797ABA50E6006B793BD00842FFD8006CF2D526350393D8aAI" TargetMode="External"/><Relationship Id="rId18" Type="http://schemas.openxmlformats.org/officeDocument/2006/relationships/hyperlink" Target="consultantplus://offline/ref=0C301076835F75EA846CB5A9B07D02B4EBA9717FB953E6006B793BD00842FFD8006CF2D526350395D8aBI" TargetMode="External"/><Relationship Id="rId26" Type="http://schemas.openxmlformats.org/officeDocument/2006/relationships/hyperlink" Target="consultantplus://offline/ref=0C301076835F75EA846CB5A9B07D02B4EBA37974BD57E6006B793BD00842FFD8006CF2D52635009CD8aAI" TargetMode="External"/><Relationship Id="rId39" Type="http://schemas.openxmlformats.org/officeDocument/2006/relationships/hyperlink" Target="consultantplus://offline/ref=0C301076835F75EA846CB4ADA37D02B4EBA2717CB007B1023A2C35D50012B7C84E29FBDD233DD0a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301076835F75EA846CB5A9B07D02B4EBAC7F75B255E6006B793BD00842FFD8006CF2D526350394D8a4I" TargetMode="External"/><Relationship Id="rId34" Type="http://schemas.openxmlformats.org/officeDocument/2006/relationships/hyperlink" Target="consultantplus://offline/ref=0C301076835F75EA846CB4ADA37D02B4EBA2717CB007B1023A2C35DDa5I" TargetMode="External"/><Relationship Id="rId42" Type="http://schemas.openxmlformats.org/officeDocument/2006/relationships/hyperlink" Target="consultantplus://offline/ref=0C301076835F75EA846CB4ADA37D02B4EBA2717CB007B1023A2C35D50012B7C84E29FAD12F3CD0a6I" TargetMode="External"/><Relationship Id="rId47" Type="http://schemas.openxmlformats.org/officeDocument/2006/relationships/hyperlink" Target="consultantplus://offline/ref=0C301076835F75EA846CB4ADA37D02B4EBA2717CB007B1023A2C35D50012B7C84E29FAD22736D0aB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C301076835F75EA846CB5A9B07D02B4EBA37974BD57E6006B793BD00842FFD8006CF2D52635079DD8aBI" TargetMode="External"/><Relationship Id="rId12" Type="http://schemas.openxmlformats.org/officeDocument/2006/relationships/hyperlink" Target="consultantplus://offline/ref=0C301076835F75EA846CB5A9B07D02B4EBAC7074BB52E6006B793BD00842FFD8006CF2D526300A95D8a6I" TargetMode="External"/><Relationship Id="rId17" Type="http://schemas.openxmlformats.org/officeDocument/2006/relationships/hyperlink" Target="consultantplus://offline/ref=0C301076835F75EA846CB5A9B07D02B4EBA37974BD57E6006B793BD00842FFD8006CF2D526350190D8a0I" TargetMode="External"/><Relationship Id="rId25" Type="http://schemas.openxmlformats.org/officeDocument/2006/relationships/hyperlink" Target="consultantplus://offline/ref=0C301076835F75EA846CB5A9B07D02B4EBAF797ABA50E6006B793BD00842FFD8006CF2D526350395D8a7I" TargetMode="External"/><Relationship Id="rId33" Type="http://schemas.openxmlformats.org/officeDocument/2006/relationships/hyperlink" Target="consultantplus://offline/ref=0C301076835F75EA846CB4ADA37D02B4EBA2717CB007B1023A2C35D50012B7C84E29FBDD2631D0a0I" TargetMode="External"/><Relationship Id="rId38" Type="http://schemas.openxmlformats.org/officeDocument/2006/relationships/hyperlink" Target="consultantplus://offline/ref=0C301076835F75EA846CB4ADA37D02B4EBA2717CB007B1023A2C35D50012B7C84E29FAD22635D0a7I" TargetMode="External"/><Relationship Id="rId46" Type="http://schemas.openxmlformats.org/officeDocument/2006/relationships/hyperlink" Target="consultantplus://offline/ref=0C301076835F75EA846CB4ADA37D02B4EBA2717CB007B1023A2C35D50012B7C84E29FDD02730D0a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301076835F75EA846CB5A9B07D02B4EBAC7B79BD56E6006B793BD00842FFD8006CF2D526350293D8aBI" TargetMode="External"/><Relationship Id="rId20" Type="http://schemas.openxmlformats.org/officeDocument/2006/relationships/hyperlink" Target="consultantplus://offline/ref=0C301076835F75EA846CB5A9B07D02B4EBA37974BD57E6006B793BD00842FFD8006CF2D526340394D8a4I" TargetMode="External"/><Relationship Id="rId29" Type="http://schemas.openxmlformats.org/officeDocument/2006/relationships/hyperlink" Target="consultantplus://offline/ref=0C301076835F75EA846CB5A9B07D02B4EBAC7D74BD52E6006B793BD00842FFD8006CF2D526350391D8a0I" TargetMode="External"/><Relationship Id="rId41" Type="http://schemas.openxmlformats.org/officeDocument/2006/relationships/hyperlink" Target="consultantplus://offline/ref=0C301076835F75EA846CB4ADA37D02B4EBA2717CB007B1023A2C35D50012B7C84E29FAD22635D0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01076835F75EA846CB5A9B07D02B4EBAF7C7BBE50E6006B793BD008D4a2I" TargetMode="External"/><Relationship Id="rId11" Type="http://schemas.openxmlformats.org/officeDocument/2006/relationships/hyperlink" Target="consultantplus://offline/ref=0C301076835F75EA846CB5A9B07D02B4EBA37974B351E6006B793BD00842FFD8006CF2D526350790D8aAI" TargetMode="External"/><Relationship Id="rId24" Type="http://schemas.openxmlformats.org/officeDocument/2006/relationships/hyperlink" Target="consultantplus://offline/ref=0C301076835F75EA846CB5A9B07D02B4EBAF797ABA50E6006B793BD00842FFD8006CF2D526350395D8a1I" TargetMode="External"/><Relationship Id="rId32" Type="http://schemas.openxmlformats.org/officeDocument/2006/relationships/hyperlink" Target="consultantplus://offline/ref=0C301076835F75EA846CB4ADA37D02B4EBA2717CB007B1023A2C35D50012B7C84E29FFD3273DD0a3I" TargetMode="External"/><Relationship Id="rId37" Type="http://schemas.openxmlformats.org/officeDocument/2006/relationships/hyperlink" Target="consultantplus://offline/ref=0C301076835F75EA846CB4ADA37D02B4EBA2717CB007B1023A2C35D50012B7C84E29FAD12F3CD0a0I" TargetMode="External"/><Relationship Id="rId40" Type="http://schemas.openxmlformats.org/officeDocument/2006/relationships/hyperlink" Target="consultantplus://offline/ref=0C301076835F75EA846CB4ADA37D02B4EBA2717CB007B1023A2C35D50012B7C84E29FFD02434D0aAI" TargetMode="External"/><Relationship Id="rId45" Type="http://schemas.openxmlformats.org/officeDocument/2006/relationships/hyperlink" Target="consultantplus://offline/ref=0C301076835F75EA846CB4ADA37D02B4EBA2717CB007B1023A2C35D50012B7C84E29FAD22736D0a6I" TargetMode="External"/><Relationship Id="rId5" Type="http://schemas.openxmlformats.org/officeDocument/2006/relationships/hyperlink" Target="consultantplus://offline/ref=0C301076835F75EA846CB5A9B07D02B4EBA37974BD57E6006B793BD00842FFD8006CF2D526340293D8a1I" TargetMode="External"/><Relationship Id="rId15" Type="http://schemas.openxmlformats.org/officeDocument/2006/relationships/hyperlink" Target="consultantplus://offline/ref=0C301076835F75EA846CB5A9B07D02B4E3A27E7BBA5ABB0A632037D20F4DA0CF0725FED4263503D9a1I" TargetMode="External"/><Relationship Id="rId23" Type="http://schemas.openxmlformats.org/officeDocument/2006/relationships/hyperlink" Target="consultantplus://offline/ref=0C301076835F75EA846CB5A9B07D02B4EBA87A7DBC50E6006B793BD00842FFD8006CF2D52635019CD8a5I" TargetMode="External"/><Relationship Id="rId28" Type="http://schemas.openxmlformats.org/officeDocument/2006/relationships/hyperlink" Target="consultantplus://offline/ref=0C301076835F75EA846CB5A9B07D02B4EBAC7F75B255E6006B793BD00842FFD8006CF2D526350394D8a4I" TargetMode="External"/><Relationship Id="rId36" Type="http://schemas.openxmlformats.org/officeDocument/2006/relationships/hyperlink" Target="consultantplus://offline/ref=0C301076835F75EA846CB4ADA37D02B4EBA2717CB007B1023A2C35D50012B7C84E29FBDD2031D0a5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C301076835F75EA846CB5A9B07D02B4EBA37974B351E6006B793BD00842FFD8006CF2D52635009CD8aAI" TargetMode="External"/><Relationship Id="rId19" Type="http://schemas.openxmlformats.org/officeDocument/2006/relationships/hyperlink" Target="consultantplus://offline/ref=0C301076835F75EA846CB5A9B07D02B4EBAC7F75B255E6006B793BD00842FFD8006CF2D526350394D8a4I" TargetMode="External"/><Relationship Id="rId31" Type="http://schemas.openxmlformats.org/officeDocument/2006/relationships/hyperlink" Target="consultantplus://offline/ref=0C301076835F75EA846CB4ADA37D02B4EBA2717CB007B1023A2C35D50012B7C84E29FFD32736D0a0I" TargetMode="External"/><Relationship Id="rId44" Type="http://schemas.openxmlformats.org/officeDocument/2006/relationships/hyperlink" Target="consultantplus://offline/ref=0C301076835F75EA846CB4ADA37D02B4EBA2717CB007B1023A2C35D50012B7C84E29FAD22736D0a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301076835F75EA846CB5A9B07D02B4EBA37974B351E6006B793BD00842FFD8006CF2D526350790D8a0I" TargetMode="External"/><Relationship Id="rId14" Type="http://schemas.openxmlformats.org/officeDocument/2006/relationships/hyperlink" Target="consultantplus://offline/ref=0C301076835F75EA846CB5A9B07D02B4EBAF7D7FB959E6006B793BD008D4a2I" TargetMode="External"/><Relationship Id="rId22" Type="http://schemas.openxmlformats.org/officeDocument/2006/relationships/hyperlink" Target="consultantplus://offline/ref=0C301076835F75EA846CB5A9B07D02B4EBA37974BD57E6006B793BD00842FFD8006CF2D526340394D8a4I" TargetMode="External"/><Relationship Id="rId27" Type="http://schemas.openxmlformats.org/officeDocument/2006/relationships/hyperlink" Target="consultantplus://offline/ref=0C301076835F75EA846CB5A9B07D02B4EBA37974BD57E6006B793BD00842FFD8006CF2D526D3aDI" TargetMode="External"/><Relationship Id="rId30" Type="http://schemas.openxmlformats.org/officeDocument/2006/relationships/hyperlink" Target="consultantplus://offline/ref=0C301076835F75EA846CB5A9B07D02B4EBAF797DB951E6006B793BD00842FFD8006CF2D526350392D8a3I" TargetMode="External"/><Relationship Id="rId35" Type="http://schemas.openxmlformats.org/officeDocument/2006/relationships/hyperlink" Target="consultantplus://offline/ref=0C301076835F75EA846CB4ADA37D02B4EBA2717CB007B1023A2C35D50012B7C84E29FFD02531D0a1I" TargetMode="External"/><Relationship Id="rId43" Type="http://schemas.openxmlformats.org/officeDocument/2006/relationships/hyperlink" Target="consultantplus://offline/ref=0C301076835F75EA846CB4ADA37D02B4EBA2717CB007B1023A2C35D50012B7C84E29FAD12F3CD0a4I" TargetMode="External"/><Relationship Id="rId48" Type="http://schemas.openxmlformats.org/officeDocument/2006/relationships/hyperlink" Target="consultantplus://offline/ref=0C301076835F75EA846CB4ADA37D02B4EBA2717CB007B1023A2C35D50012B7C84E29FAD22730D0a6I" TargetMode="External"/><Relationship Id="rId8" Type="http://schemas.openxmlformats.org/officeDocument/2006/relationships/hyperlink" Target="consultantplus://offline/ref=0C301076835F75EA846CB5A9B07D02B4EBA37974B351E6006B793BD00842FFD8006CF2D526350396D8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8990</Words>
  <Characters>51249</Characters>
  <Application>Microsoft Office Word</Application>
  <DocSecurity>0</DocSecurity>
  <Lines>427</Lines>
  <Paragraphs>120</Paragraphs>
  <ScaleCrop>false</ScaleCrop>
  <Company>ChOFOMS</Company>
  <LinksUpToDate>false</LinksUpToDate>
  <CharactersWithSpaces>60119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2015-07-09T08:26:00Z</dcterms:created>
  <dcterms:modified xsi:type="dcterms:W3CDTF">2015-07-09T08:26:00Z</dcterms:modified>
</cp:coreProperties>
</file>