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1F" w:rsidRDefault="0085331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5331F" w:rsidRDefault="0085331F">
      <w:pPr>
        <w:widowControl w:val="0"/>
        <w:autoSpaceDE w:val="0"/>
        <w:autoSpaceDN w:val="0"/>
        <w:adjustRightInd w:val="0"/>
        <w:spacing w:after="0" w:line="240" w:lineRule="auto"/>
        <w:jc w:val="both"/>
        <w:outlineLvl w:val="0"/>
        <w:rPr>
          <w:rFonts w:ascii="Calibri" w:hAnsi="Calibri" w:cs="Calibri"/>
        </w:rPr>
      </w:pPr>
    </w:p>
    <w:p w:rsidR="0085331F" w:rsidRDefault="0085331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24 декабря 2014 г. N 35382</w:t>
      </w:r>
    </w:p>
    <w:p w:rsidR="0085331F" w:rsidRDefault="008533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ФОНД ОБЯЗАТЕЛЬНОГО МЕДИЦИНСКОГО СТРАХОВАНИЯ</w:t>
      </w:r>
    </w:p>
    <w:p w:rsidR="0085331F" w:rsidRDefault="0085331F">
      <w:pPr>
        <w:widowControl w:val="0"/>
        <w:autoSpaceDE w:val="0"/>
        <w:autoSpaceDN w:val="0"/>
        <w:adjustRightInd w:val="0"/>
        <w:spacing w:after="0" w:line="240" w:lineRule="auto"/>
        <w:jc w:val="center"/>
        <w:rPr>
          <w:rFonts w:ascii="Calibri" w:hAnsi="Calibri" w:cs="Calibri"/>
          <w:b/>
          <w:bCs/>
        </w:rPr>
      </w:pPr>
    </w:p>
    <w:p w:rsidR="0085331F" w:rsidRDefault="008533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5331F" w:rsidRDefault="008533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2014 г. N 200</w:t>
      </w:r>
    </w:p>
    <w:p w:rsidR="0085331F" w:rsidRDefault="0085331F">
      <w:pPr>
        <w:widowControl w:val="0"/>
        <w:autoSpaceDE w:val="0"/>
        <w:autoSpaceDN w:val="0"/>
        <w:adjustRightInd w:val="0"/>
        <w:spacing w:after="0" w:line="240" w:lineRule="auto"/>
        <w:jc w:val="center"/>
        <w:rPr>
          <w:rFonts w:ascii="Calibri" w:hAnsi="Calibri" w:cs="Calibri"/>
          <w:b/>
          <w:bCs/>
        </w:rPr>
      </w:pPr>
    </w:p>
    <w:p w:rsidR="0085331F" w:rsidRDefault="008533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ТРЕБОВАНИЙ</w:t>
      </w:r>
    </w:p>
    <w:p w:rsidR="0085331F" w:rsidRDefault="008533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И СОДЕРЖАНИЮ ТАРИФНОГО СОГЛАШЕНИЯ</w:t>
      </w:r>
    </w:p>
    <w:p w:rsidR="0085331F" w:rsidRDefault="0085331F">
      <w:pPr>
        <w:widowControl w:val="0"/>
        <w:autoSpaceDE w:val="0"/>
        <w:autoSpaceDN w:val="0"/>
        <w:adjustRightInd w:val="0"/>
        <w:spacing w:after="0" w:line="240" w:lineRule="auto"/>
        <w:jc w:val="center"/>
        <w:rPr>
          <w:rFonts w:ascii="Calibri" w:hAnsi="Calibri" w:cs="Calibri"/>
        </w:rPr>
      </w:pPr>
    </w:p>
    <w:p w:rsidR="0085331F" w:rsidRDefault="0085331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5331F" w:rsidRDefault="008533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ФФОМС от 14.04.2015 N 64)</w:t>
      </w:r>
    </w:p>
    <w:p w:rsidR="0085331F" w:rsidRDefault="0085331F">
      <w:pPr>
        <w:widowControl w:val="0"/>
        <w:autoSpaceDE w:val="0"/>
        <w:autoSpaceDN w:val="0"/>
        <w:adjustRightInd w:val="0"/>
        <w:spacing w:after="0" w:line="240" w:lineRule="auto"/>
        <w:jc w:val="center"/>
        <w:rPr>
          <w:rFonts w:ascii="Calibri" w:hAnsi="Calibri" w:cs="Calibri"/>
        </w:rPr>
      </w:pPr>
    </w:p>
    <w:p w:rsidR="0085331F" w:rsidRDefault="008533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 w:history="1">
        <w:r>
          <w:rPr>
            <w:rFonts w:ascii="Calibri" w:hAnsi="Calibri" w:cs="Calibri"/>
            <w:color w:val="0000FF"/>
          </w:rPr>
          <w:t>статьей 30</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25, ст. 3529; N 49, ст. 7047, 7057; 2012, N 31, ст. 4322; N 49, ст. 6758; 2013, N 7, ст. 606;</w:t>
      </w:r>
      <w:proofErr w:type="gramEnd"/>
      <w:r>
        <w:rPr>
          <w:rFonts w:ascii="Calibri" w:hAnsi="Calibri" w:cs="Calibri"/>
        </w:rPr>
        <w:t xml:space="preserve"> </w:t>
      </w:r>
      <w:proofErr w:type="gramStart"/>
      <w:r>
        <w:rPr>
          <w:rFonts w:ascii="Calibri" w:hAnsi="Calibri" w:cs="Calibri"/>
        </w:rPr>
        <w:t>N 27, ст. 3477; N 30, ст. 4084; N 39, ст. 4883; N 48, ст. 6165; N 52, ст. 6955; 2014, N 11, ст. 1098; N 28, ст. 3851; N 30, ст. 4269) приказываю:</w:t>
      </w:r>
      <w:proofErr w:type="gramEnd"/>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w:t>
      </w:r>
      <w:hyperlink w:anchor="Par28" w:history="1">
        <w:r>
          <w:rPr>
            <w:rFonts w:ascii="Calibri" w:hAnsi="Calibri" w:cs="Calibri"/>
            <w:color w:val="0000FF"/>
          </w:rPr>
          <w:t>Требования</w:t>
        </w:r>
      </w:hyperlink>
      <w:r>
        <w:rPr>
          <w:rFonts w:ascii="Calibri" w:hAnsi="Calibri" w:cs="Calibri"/>
        </w:rPr>
        <w:t xml:space="preserve"> к структуре и содержанию тарифного соглашения согласно приложению.</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Контрольно-ревизионное управление Федерального фонда обязательного медицинского страхования.</w:t>
      </w: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85331F" w:rsidRDefault="0085331F">
      <w:pPr>
        <w:widowControl w:val="0"/>
        <w:autoSpaceDE w:val="0"/>
        <w:autoSpaceDN w:val="0"/>
        <w:adjustRightInd w:val="0"/>
        <w:spacing w:after="0" w:line="240" w:lineRule="auto"/>
        <w:jc w:val="right"/>
        <w:rPr>
          <w:rFonts w:ascii="Calibri" w:hAnsi="Calibri" w:cs="Calibri"/>
        </w:rPr>
      </w:pPr>
      <w:r>
        <w:rPr>
          <w:rFonts w:ascii="Calibri" w:hAnsi="Calibri" w:cs="Calibri"/>
        </w:rPr>
        <w:t>Н.СТАДЧЕНКО</w:t>
      </w: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center"/>
        <w:rPr>
          <w:rFonts w:ascii="Calibri" w:hAnsi="Calibri" w:cs="Calibri"/>
        </w:rPr>
      </w:pPr>
      <w:bookmarkStart w:id="2" w:name="Par28"/>
      <w:bookmarkEnd w:id="2"/>
      <w:r>
        <w:rPr>
          <w:rFonts w:ascii="Calibri" w:hAnsi="Calibri" w:cs="Calibri"/>
        </w:rPr>
        <w:t>ТРЕБОВАНИЯ К СТРУКТУРЕ И СОДЕРЖАНИЮ ТАРИФНОГО СОГЛАШЕНИЯ</w:t>
      </w:r>
    </w:p>
    <w:p w:rsidR="0085331F" w:rsidRDefault="0085331F">
      <w:pPr>
        <w:widowControl w:val="0"/>
        <w:autoSpaceDE w:val="0"/>
        <w:autoSpaceDN w:val="0"/>
        <w:adjustRightInd w:val="0"/>
        <w:spacing w:after="0" w:line="240" w:lineRule="auto"/>
        <w:jc w:val="center"/>
        <w:rPr>
          <w:rFonts w:ascii="Calibri" w:hAnsi="Calibri" w:cs="Calibri"/>
        </w:rPr>
      </w:pPr>
    </w:p>
    <w:p w:rsidR="0085331F" w:rsidRDefault="0085331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5331F" w:rsidRDefault="008533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ФФОМС от 14.04.2015 N 64)</w:t>
      </w: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8"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roofErr w:type="gramEnd"/>
      <w:r>
        <w:rPr>
          <w:rFonts w:ascii="Calibri" w:hAnsi="Calibri" w:cs="Calibri"/>
        </w:rPr>
        <w:t xml:space="preserve">" (Собрание законодательства Российской Федерации, 2011, N 48, ст. 6724; 2012, N 26, ст. 3442, 3446; 2013, N 27, ст. 3459, 3477; N 30, ст. 4038; N 39, ст. 4883; N 48, ст. 6165; N 52, ст. 6951; 2014, N 30, ст. 4106, 4244, 4247, 4257; </w:t>
      </w:r>
      <w:proofErr w:type="gramStart"/>
      <w:r>
        <w:rPr>
          <w:rFonts w:ascii="Calibri" w:hAnsi="Calibri" w:cs="Calibri"/>
        </w:rPr>
        <w:t xml:space="preserve">N 23, ст. 2930) и профессиональными союзами медицинских работников или их объединениями (ассоциациями) (далее - тарифное соглашение), включенными в состав комиссии по разработке </w:t>
      </w:r>
      <w:r>
        <w:rPr>
          <w:rFonts w:ascii="Calibri" w:hAnsi="Calibri" w:cs="Calibri"/>
        </w:rPr>
        <w:lastRenderedPageBreak/>
        <w:t xml:space="preserve">территориальной программы обязательного медицинского страхования (далее - тарифная комиссия) (далее - требования), устанавливаются в соответствии с </w:t>
      </w:r>
      <w:hyperlink r:id="rId9" w:history="1">
        <w:r>
          <w:rPr>
            <w:rFonts w:ascii="Calibri" w:hAnsi="Calibri" w:cs="Calibri"/>
            <w:color w:val="0000FF"/>
          </w:rPr>
          <w:t>частью 2 статьи 30</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w:t>
      </w:r>
      <w:proofErr w:type="gramEnd"/>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оплаты медицинской помощи в субъекте Российской Федерации, размер и структура тарифа на оплату медицинской помощи устанавливаются в зависимости от условий оказания медицинской помощи, определенных </w:t>
      </w:r>
      <w:hyperlink r:id="rId10" w:history="1">
        <w:r>
          <w:rPr>
            <w:rFonts w:ascii="Calibri" w:hAnsi="Calibri" w:cs="Calibri"/>
            <w:color w:val="0000FF"/>
          </w:rPr>
          <w:t>частью 3 статьи 32</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85331F" w:rsidRDefault="0085331F">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3. Размер и структура тарифа на оплату медицинской помощи устанавливаются дифференцированно для групп медицинских организаций и (или) структурных подразделений медицинских организаций:</w:t>
      </w:r>
    </w:p>
    <w:p w:rsidR="0085331F" w:rsidRDefault="008533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медицинскую помощь в пределах муниципального района, а также внутригородского района;</w:t>
      </w:r>
      <w:proofErr w:type="gramEnd"/>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медицинскую помощь в пределах нескольких муниципальных районов и в городских округах, в том числе городских округах с внутригородским делением;</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в том числе высокотехнологичную медицинскую помощь в пределах субъекта Российской Федерации, а также в пределах нескольких субъектов Российской Федерации.</w:t>
      </w:r>
    </w:p>
    <w:p w:rsidR="0085331F" w:rsidRDefault="0085331F">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4. </w:t>
      </w:r>
      <w:proofErr w:type="gramStart"/>
      <w:r>
        <w:rPr>
          <w:rFonts w:ascii="Calibri" w:hAnsi="Calibri" w:cs="Calibri"/>
        </w:rPr>
        <w:t xml:space="preserve">При установлении размера и структуры тарифов на оплату медицинской помощи в субъекте Российской Федерации допускается дифференциация тарифов на оплату медицинской помощи в части их размера и структуры, устанавливаемых в соответствии с </w:t>
      </w:r>
      <w:hyperlink w:anchor="Par41" w:history="1">
        <w:r>
          <w:rPr>
            <w:rFonts w:ascii="Calibri" w:hAnsi="Calibri" w:cs="Calibri"/>
            <w:color w:val="0000FF"/>
          </w:rPr>
          <w:t>пунктом 3</w:t>
        </w:r>
      </w:hyperlink>
      <w:r>
        <w:rPr>
          <w:rFonts w:ascii="Calibri" w:hAnsi="Calibri" w:cs="Calibri"/>
        </w:rPr>
        <w:t xml:space="preserve"> настоящих требований, по группам медицинских организаций и (или) структурных подразделений медицинских организаций с учетом объективных критериев: вида медицинской помощи, среднего радиуса территории обслуживания, количества фельдшерско-акушерских пунктов, уровня</w:t>
      </w:r>
      <w:proofErr w:type="gramEnd"/>
      <w:r>
        <w:rPr>
          <w:rFonts w:ascii="Calibri" w:hAnsi="Calibri" w:cs="Calibri"/>
        </w:rPr>
        <w:t xml:space="preserve"> расходов на содержание имущества на единицу объема медицинской помощи,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установлении размера и структуры тарифов на оплату медицинской помощи в субъекте Российской Федерации применяется коэффициент дифференциации, рассчитанный в соответствии с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Pr>
          <w:rFonts w:ascii="Calibri" w:hAnsi="Calibri" w:cs="Calibri"/>
        </w:rPr>
        <w:t>страхования</w:t>
      </w:r>
      <w:proofErr w:type="gramEnd"/>
      <w:r>
        <w:rPr>
          <w:rFonts w:ascii="Calibri" w:hAnsi="Calibri" w:cs="Calibri"/>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N 37, ст. 5002; 2013, N 45, ст. 5821).</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для территории субъекта Российской Федерации установлено несколько </w:t>
      </w:r>
      <w:hyperlink r:id="rId12" w:history="1">
        <w:r>
          <w:rPr>
            <w:rFonts w:ascii="Calibri" w:hAnsi="Calibri" w:cs="Calibri"/>
            <w:color w:val="0000FF"/>
          </w:rPr>
          <w:t>районных коэффициентов</w:t>
        </w:r>
      </w:hyperlink>
      <w:r>
        <w:rPr>
          <w:rFonts w:ascii="Calibri" w:hAnsi="Calibri" w:cs="Calibri"/>
        </w:rPr>
        <w:t xml:space="preserve">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w:t>
      </w:r>
      <w:r>
        <w:rPr>
          <w:rFonts w:ascii="Calibri" w:hAnsi="Calibri" w:cs="Calibri"/>
        </w:rPr>
        <w:lastRenderedPageBreak/>
        <w:t>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расчетных уровней индекса бюджетных расходов, при установлении размера и структуры тарифов на оплату медицинской помощи для медицинских организаций учитываются значения вышеперечисленных показателей, установленные для территории, на которой расположена медицинская организация.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установлении размера и структуры подушевого норматива финансирования на прикрепившихся лиц при оплате медицинской помощи, оказываемой в амбулаторных условиях, а также подушевого норматива финансирования </w:t>
      </w:r>
      <w:proofErr w:type="gramStart"/>
      <w:r>
        <w:rPr>
          <w:rFonts w:ascii="Calibri" w:hAnsi="Calibri" w:cs="Calibri"/>
        </w:rPr>
        <w:t>скорой медицинской помощи, оказываемой вне медицинской организации в субъекте Российской Федерации применяются</w:t>
      </w:r>
      <w:proofErr w:type="gramEnd"/>
      <w:r>
        <w:rPr>
          <w:rFonts w:ascii="Calibri" w:hAnsi="Calibri" w:cs="Calibri"/>
        </w:rPr>
        <w:t xml:space="preserve"> половозрастные коэффициенты дифференциации. Для определения половозрастных коэффициентов дифференциации численность застрахованных лиц в субъекте Российской Федерации распределяется на следующие половозрастные группы (далее - половозрастные группы):</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ноль - один год мужчины/женщины;</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год - четыре года мужчины/женщины;</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лет - семнадцать лет мужчины/женщины;</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лет - пятьдесят девять лет мужчины;</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лет - пятьдесят четыре года женщины;</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шестьдесят лет и старше мужчины;</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пятьдесят пять лет и старше женщины.</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половозрастных коэффициентов дифференциации в субъекте Российской Федерации допустимо использовать распределение численности застрахованных лиц на иные половозрастные подгруппы с учетом дифференциации в оказании медицинской помощи.</w:t>
      </w: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center"/>
        <w:outlineLvl w:val="1"/>
        <w:rPr>
          <w:rFonts w:ascii="Calibri" w:hAnsi="Calibri" w:cs="Calibri"/>
        </w:rPr>
      </w:pPr>
      <w:bookmarkStart w:id="6" w:name="Par58"/>
      <w:bookmarkEnd w:id="6"/>
      <w:r>
        <w:rPr>
          <w:rFonts w:ascii="Calibri" w:hAnsi="Calibri" w:cs="Calibri"/>
        </w:rPr>
        <w:t>II. Структура тарифного соглашения</w:t>
      </w: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Структура тарифного соглашения включает следующие разделы:</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оплаты медицинской помощи, применяемые в субъекте Российской Федерации;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и структура тарифов на оплату медицинской помощи;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заключительные положения.</w:t>
      </w: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center"/>
        <w:outlineLvl w:val="1"/>
        <w:rPr>
          <w:rFonts w:ascii="Calibri" w:hAnsi="Calibri" w:cs="Calibri"/>
        </w:rPr>
      </w:pPr>
      <w:bookmarkStart w:id="7" w:name="Par67"/>
      <w:bookmarkEnd w:id="7"/>
      <w:r>
        <w:rPr>
          <w:rFonts w:ascii="Calibri" w:hAnsi="Calibri" w:cs="Calibri"/>
        </w:rPr>
        <w:t>III. Содержание тарифного соглашения</w:t>
      </w: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Раздел "Общие положения" содержит сведения об основаниях заключения тарифного соглашения (нормативные правовые акты, в соответствии с которыми разрабатывалось и заключалось тарифное соглашение), предмете тарифного соглашения, представителях сторон, заключивших тарифное соглашение (перечень представителей указывается в соответствии со </w:t>
      </w:r>
      <w:hyperlink r:id="rId13" w:history="1">
        <w:r>
          <w:rPr>
            <w:rFonts w:ascii="Calibri" w:hAnsi="Calibri" w:cs="Calibri"/>
            <w:color w:val="0000FF"/>
          </w:rPr>
          <w:t>статьей 30</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 а также иную информацию в части</w:t>
      </w:r>
      <w:proofErr w:type="gramEnd"/>
      <w:r>
        <w:rPr>
          <w:rFonts w:ascii="Calibri" w:hAnsi="Calibri" w:cs="Calibri"/>
        </w:rPr>
        <w:t xml:space="preserve"> общих положений (основные термины, определения и прочее).</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Раздел "Способы оплаты медицинской помощи" содержит сведения о применении способов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программы государственных гарантий бесплатного оказания гражданам медицинской помощи в соответствии со </w:t>
      </w:r>
      <w:hyperlink r:id="rId14" w:history="1">
        <w:r>
          <w:rPr>
            <w:rFonts w:ascii="Calibri" w:hAnsi="Calibri" w:cs="Calibri"/>
            <w:color w:val="0000FF"/>
          </w:rPr>
          <w:t>статьей 35</w:t>
        </w:r>
      </w:hyperlink>
      <w:r>
        <w:rPr>
          <w:rFonts w:ascii="Calibri" w:hAnsi="Calibri" w:cs="Calibri"/>
        </w:rPr>
        <w:t xml:space="preserve"> Федерального закона 29 ноября 2010 года N 326-ФЗ "Об обязательном медицинском страховании в Российской Федерации".</w:t>
      </w:r>
      <w:proofErr w:type="gramEnd"/>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Сведения о применении способов оплаты медицинской помощи, оказанной в амбулаторных условиях, в том числе включают:</w:t>
      </w:r>
    </w:p>
    <w:p w:rsidR="0085331F" w:rsidRDefault="0085331F">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 xml:space="preserve">1) перечень медицинских организаций (структурных подразделений медицинских </w:t>
      </w:r>
      <w:r>
        <w:rPr>
          <w:rFonts w:ascii="Calibri" w:hAnsi="Calibri" w:cs="Calibri"/>
        </w:rPr>
        <w:lastRenderedPageBreak/>
        <w:t>организаций), оказывающих медицинскую помощь в амбулаторных условиях, включающий следующие разделы:</w:t>
      </w:r>
    </w:p>
    <w:p w:rsidR="0085331F" w:rsidRDefault="008533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медицинские организации (структурные подразделения медицинских организаций), имеющие прикрепившихся лиц, оплата медицинской помощи в которых осуществляется по подушевому нормативу финансирования на прикрепившихся лиц (далее - подушевой норматив);</w:t>
      </w:r>
      <w:proofErr w:type="gramEnd"/>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медицинские организации (структурные подразделения медицинских организаций),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видов медицинской помощи, форм оказания медицинской помощи, единиц объема медицинской помощи, финансовое обеспечение которых осуществляется по подушевому нормативу;</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показателей результативности деятельности медицинских организаций (при их использовании) и критерии их оценки (включая целевые значения), а также порядок осуществления выплат медицинским организациям, имеющим прикрепившихся лиц, за достижение соответствующих показателей.</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Сведения о применении способов оплаты медицинской помощи, оказанной в стационарных условиях, в том числе включают:</w:t>
      </w:r>
    </w:p>
    <w:p w:rsidR="0085331F" w:rsidRDefault="0085331F">
      <w:pPr>
        <w:widowControl w:val="0"/>
        <w:autoSpaceDE w:val="0"/>
        <w:autoSpaceDN w:val="0"/>
        <w:adjustRightInd w:val="0"/>
        <w:spacing w:after="0" w:line="240" w:lineRule="auto"/>
        <w:ind w:firstLine="540"/>
        <w:jc w:val="both"/>
        <w:rPr>
          <w:rFonts w:ascii="Calibri" w:hAnsi="Calibri" w:cs="Calibri"/>
        </w:rPr>
      </w:pPr>
      <w:bookmarkStart w:id="9" w:name="Par78"/>
      <w:bookmarkEnd w:id="9"/>
      <w:r>
        <w:rPr>
          <w:rFonts w:ascii="Calibri" w:hAnsi="Calibri" w:cs="Calibri"/>
        </w:rPr>
        <w:t>1) перечень медицинских организаций (структурных подразделений медицинских организаций), оказывающих медицинскую помощь в стационарных условиях;</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оплаты прерванных случаев лечения, в том числе при переводах пациентов из одного структурного подразделения в другое в рамках одной медицинской организации либо между медицинскими организациями.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Сведения о применении способов оплаты медицинской помощи, оказанной в условиях дневного стационара, в том числе включают:</w:t>
      </w:r>
    </w:p>
    <w:p w:rsidR="0085331F" w:rsidRDefault="0085331F">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1) перечень медицинских организаций (структурных подразделений медицинских организаций), оказывающих медицинскую помощь в условиях дневного стационара;</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оплаты прерванных случаев лечения, в том числе при переводах пациентов из одного структурного подразделения в другое в рамках одной медицинской организации либо между медицинскими организациями.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Сведения о применении способов оплаты скорой медицинской помощи, оказанной вне медицинской организации, включают:</w:t>
      </w:r>
    </w:p>
    <w:p w:rsidR="0085331F" w:rsidRDefault="0085331F">
      <w:pPr>
        <w:widowControl w:val="0"/>
        <w:autoSpaceDE w:val="0"/>
        <w:autoSpaceDN w:val="0"/>
        <w:adjustRightInd w:val="0"/>
        <w:spacing w:after="0" w:line="240" w:lineRule="auto"/>
        <w:ind w:firstLine="540"/>
        <w:jc w:val="both"/>
        <w:rPr>
          <w:rFonts w:ascii="Calibri" w:hAnsi="Calibri" w:cs="Calibri"/>
        </w:rPr>
      </w:pPr>
      <w:bookmarkStart w:id="11" w:name="Par84"/>
      <w:bookmarkEnd w:id="11"/>
      <w:r>
        <w:rPr>
          <w:rFonts w:ascii="Calibri" w:hAnsi="Calibri" w:cs="Calibri"/>
        </w:rPr>
        <w:t>1) перечень медицинских организаций (структурных подразделений медицинских организаций), оказывающих скорую медицинскую помощь вне медицинских организаций, в том числе перечень медицинских организаций (структурных подразделений медицинских организаций), оплата медицинской помощи в которых осуществляется по подушевому нормативу финансирования скорой медицинской помощи, оказываемой вне медицинской организации (далее - подушевой норматив финансирования скорой медицинской помощи);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медицинских услуг, оплачиваемых по отдельным тарифам.</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Перечни медицинских организаций (структурных подразделений медицинских организаций), устанавливаемые в соответствии с </w:t>
      </w:r>
      <w:hyperlink w:anchor="Par72" w:history="1">
        <w:r>
          <w:rPr>
            <w:rFonts w:ascii="Calibri" w:hAnsi="Calibri" w:cs="Calibri"/>
            <w:color w:val="0000FF"/>
          </w:rPr>
          <w:t>подпунктом 1 пункта 11.1</w:t>
        </w:r>
      </w:hyperlink>
      <w:r>
        <w:rPr>
          <w:rFonts w:ascii="Calibri" w:hAnsi="Calibri" w:cs="Calibri"/>
        </w:rPr>
        <w:t xml:space="preserve">, </w:t>
      </w:r>
      <w:hyperlink w:anchor="Par78" w:history="1">
        <w:r>
          <w:rPr>
            <w:rFonts w:ascii="Calibri" w:hAnsi="Calibri" w:cs="Calibri"/>
            <w:color w:val="0000FF"/>
          </w:rPr>
          <w:t>подпунктом 1 пункта 11.2</w:t>
        </w:r>
      </w:hyperlink>
      <w:r>
        <w:rPr>
          <w:rFonts w:ascii="Calibri" w:hAnsi="Calibri" w:cs="Calibri"/>
        </w:rPr>
        <w:t xml:space="preserve">, </w:t>
      </w:r>
      <w:hyperlink w:anchor="Par81" w:history="1">
        <w:r>
          <w:rPr>
            <w:rFonts w:ascii="Calibri" w:hAnsi="Calibri" w:cs="Calibri"/>
            <w:color w:val="0000FF"/>
          </w:rPr>
          <w:t>подпунктом 1 пункта 11.3</w:t>
        </w:r>
      </w:hyperlink>
      <w:r>
        <w:rPr>
          <w:rFonts w:ascii="Calibri" w:hAnsi="Calibri" w:cs="Calibri"/>
        </w:rPr>
        <w:t xml:space="preserve">, </w:t>
      </w:r>
      <w:hyperlink w:anchor="Par84" w:history="1">
        <w:r>
          <w:rPr>
            <w:rFonts w:ascii="Calibri" w:hAnsi="Calibri" w:cs="Calibri"/>
            <w:color w:val="0000FF"/>
          </w:rPr>
          <w:t>подпунктом 1 пункта 11.4</w:t>
        </w:r>
      </w:hyperlink>
      <w:r>
        <w:rPr>
          <w:rFonts w:ascii="Calibri" w:hAnsi="Calibri" w:cs="Calibri"/>
        </w:rPr>
        <w:t xml:space="preserve"> настоящих Требований, формируются в разрезе групп медицинских организаций и (или) структурных подразделений медицинских организаций в соответствии с </w:t>
      </w:r>
      <w:hyperlink w:anchor="Par41" w:history="1">
        <w:r>
          <w:rPr>
            <w:rFonts w:ascii="Calibri" w:hAnsi="Calibri" w:cs="Calibri"/>
            <w:color w:val="0000FF"/>
          </w:rPr>
          <w:t>пунктами 3</w:t>
        </w:r>
      </w:hyperlink>
      <w:r>
        <w:rPr>
          <w:rFonts w:ascii="Calibri" w:hAnsi="Calibri" w:cs="Calibri"/>
        </w:rPr>
        <w:t xml:space="preserve"> и </w:t>
      </w:r>
      <w:hyperlink w:anchor="Par45" w:history="1">
        <w:r>
          <w:rPr>
            <w:rFonts w:ascii="Calibri" w:hAnsi="Calibri" w:cs="Calibri"/>
            <w:color w:val="0000FF"/>
          </w:rPr>
          <w:t>4</w:t>
        </w:r>
      </w:hyperlink>
      <w:r>
        <w:rPr>
          <w:rFonts w:ascii="Calibri" w:hAnsi="Calibri" w:cs="Calibri"/>
        </w:rPr>
        <w:t xml:space="preserve"> настоящих Требований.</w:t>
      </w:r>
    </w:p>
    <w:p w:rsidR="0085331F" w:rsidRDefault="008533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11.5 </w:t>
      </w:r>
      <w:proofErr w:type="gramStart"/>
      <w:r>
        <w:rPr>
          <w:rFonts w:ascii="Calibri" w:hAnsi="Calibri" w:cs="Calibri"/>
        </w:rPr>
        <w:t>введен</w:t>
      </w:r>
      <w:proofErr w:type="gramEnd"/>
      <w:r>
        <w:rPr>
          <w:rFonts w:ascii="Calibri" w:hAnsi="Calibri" w:cs="Calibri"/>
        </w:rPr>
        <w:t xml:space="preserve"> </w:t>
      </w:r>
      <w:hyperlink r:id="rId15" w:history="1">
        <w:r>
          <w:rPr>
            <w:rFonts w:ascii="Calibri" w:hAnsi="Calibri" w:cs="Calibri"/>
            <w:color w:val="0000FF"/>
          </w:rPr>
          <w:t>Приказом</w:t>
        </w:r>
      </w:hyperlink>
      <w:r>
        <w:rPr>
          <w:rFonts w:ascii="Calibri" w:hAnsi="Calibri" w:cs="Calibri"/>
        </w:rPr>
        <w:t xml:space="preserve"> ФФОМС от 14.04.2015 N 64)</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Раздел "Размер и структура тарифов на оплату медицинской помощи" включает в себя тарифы на оплату медицинской помощи и их структуру.</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 xml:space="preserve">Размер и структура тарифов на оплату медицинской помощи определяется в соответствии с методикой расчета тарифов на оплату медицинской помощи по обязательному медицинскому страхованию, установленной </w:t>
      </w:r>
      <w:hyperlink r:id="rId16" w:history="1">
        <w:r>
          <w:rPr>
            <w:rFonts w:ascii="Calibri" w:hAnsi="Calibri" w:cs="Calibri"/>
            <w:color w:val="0000FF"/>
          </w:rPr>
          <w:t>разделом XI</w:t>
        </w:r>
      </w:hyperlink>
      <w:r>
        <w:rPr>
          <w:rFonts w:ascii="Calibri" w:hAnsi="Calibri" w:cs="Calibri"/>
        </w:rPr>
        <w:t xml:space="preserve"> Правил обязательного медицинского страхования, утвержденных приказом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 (зарегистрирован Министерством юстиции Российской Федерации 3 марта 2011</w:t>
      </w:r>
      <w:proofErr w:type="gramEnd"/>
      <w:r>
        <w:rPr>
          <w:rFonts w:ascii="Calibri" w:hAnsi="Calibri" w:cs="Calibri"/>
        </w:rPr>
        <w:t xml:space="preserve"> </w:t>
      </w:r>
      <w:proofErr w:type="gramStart"/>
      <w:r>
        <w:rPr>
          <w:rFonts w:ascii="Calibri" w:hAnsi="Calibri" w:cs="Calibri"/>
        </w:rPr>
        <w:t xml:space="preserve">года, регистрационный N 19998), с изменениями, внесенными приказами </w:t>
      </w:r>
      <w:r>
        <w:rPr>
          <w:rFonts w:ascii="Calibri" w:hAnsi="Calibri" w:cs="Calibri"/>
        </w:rPr>
        <w:lastRenderedPageBreak/>
        <w:t>Министерства здравоохранения Российской Федерации от 22 марта 2013 года N 160н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 (зарегистрирован Министерством юстиции Российской Федерации 23 мая 2013 года, регистрационный N</w:t>
      </w:r>
      <w:proofErr w:type="gramEnd"/>
      <w:r>
        <w:rPr>
          <w:rFonts w:ascii="Calibri" w:hAnsi="Calibri" w:cs="Calibri"/>
        </w:rPr>
        <w:t xml:space="preserve"> 28480), от 20 ноября 2013 года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года N 158н"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29 ноября 2013 года, регистрационный N 30489).</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proofErr w:type="gramStart"/>
      <w:r>
        <w:rPr>
          <w:rFonts w:ascii="Calibri" w:hAnsi="Calibri" w:cs="Calibri"/>
        </w:rPr>
        <w:t xml:space="preserve">Установление тарифов на отдельные медицинские услуги осуществляется в соответствии с </w:t>
      </w:r>
      <w:hyperlink r:id="rId17" w:history="1">
        <w:r>
          <w:rPr>
            <w:rFonts w:ascii="Calibri" w:hAnsi="Calibri" w:cs="Calibri"/>
            <w:color w:val="0000FF"/>
          </w:rPr>
          <w:t>номенклатурой</w:t>
        </w:r>
      </w:hyperlink>
      <w:r>
        <w:rPr>
          <w:rFonts w:ascii="Calibri" w:hAnsi="Calibri" w:cs="Calibri"/>
        </w:rPr>
        <w:t xml:space="preserve"> медицинских услуг, утвержденной приказом Министерства здравоохранения и социального развития Российской Федерации от 27 декабря 2011 года N 1664н "Об утверждении номенклатуры медицинских услуг" (зарегистрирован Министерством юстиции Российской Федерации 24 января 2012 года, регистрационный N 23010), с изменениями, внесенными приказом Министерства здравоохранения Российской Федерации от 28 октября 2013 года N</w:t>
      </w:r>
      <w:proofErr w:type="gramEnd"/>
      <w:r>
        <w:rPr>
          <w:rFonts w:ascii="Calibri" w:hAnsi="Calibri" w:cs="Calibri"/>
        </w:rPr>
        <w:t xml:space="preserve"> 794н "О внесении изменений в приказ Министерства здравоохранения и социального развития Российской Федерации от 27 декабря 2011 года N 1664н "Об утверждении номенклатуры медицинских услуг" (зарегистрирован Министерством юстиции Российской Федерации 31 декабря 2013 года, регистрационный N 30977).</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части медицинской помощи, оказываемой в амбулаторных условиях, устанавливаются: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подушевого норматива финансирования в соответствии с перечнем видов медицинской помощи, форм оказания медицинской помощи, единиц объема медицинской помощи, финансовое обеспечение которых осуществляется по подушевому нормативу;</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оплату единиц объема медицинской помощи (медицинская услуга, посещение, обращение (законченный случай)), мероприятий по диспансеризации и профилактическим осмотрам отдельных категорий граждан, </w:t>
      </w:r>
      <w:proofErr w:type="gramStart"/>
      <w:r>
        <w:rPr>
          <w:rFonts w:ascii="Calibri" w:hAnsi="Calibri" w:cs="Calibri"/>
        </w:rPr>
        <w:t>применяемые</w:t>
      </w:r>
      <w:proofErr w:type="gramEnd"/>
      <w:r>
        <w:rPr>
          <w:rFonts w:ascii="Calibri" w:hAnsi="Calibri" w:cs="Calibri"/>
        </w:rPr>
        <w:t xml:space="preserve"> в том числе для осуществления межтерриториальных расчетов;</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половозрастные коэффициенты дифференциации подушевого норматива.</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части медицинской помощи, оказываемой в стационарных условиях, устанавливаются: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групп заболеваний, в том числе клинико-статистических групп (КСГ) или клинико-профильных групп (КПГ) с указанием коэффициентов </w:t>
      </w:r>
      <w:proofErr w:type="gramStart"/>
      <w:r>
        <w:rPr>
          <w:rFonts w:ascii="Calibri" w:hAnsi="Calibri" w:cs="Calibri"/>
        </w:rPr>
        <w:t>относительной</w:t>
      </w:r>
      <w:proofErr w:type="gramEnd"/>
      <w:r>
        <w:rPr>
          <w:rFonts w:ascii="Calibri" w:hAnsi="Calibri" w:cs="Calibri"/>
        </w:rPr>
        <w:t xml:space="preserve"> затратоемкости КСГ или КПГ;</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средней стоимости законченного случая лечения, включенного в КСГ или КПГ;</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поправочные коэффициенты оплаты КСГ или КПГ, установленные в субъекте Российской Федерации (при наличии):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управленческий коэффициент;</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уровня оказания медицинской помощи;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сложности лечения пациента;</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тарифы (коэффициенты), применяемые для оплаты прерванных случаев лечения (при </w:t>
      </w:r>
      <w:r>
        <w:rPr>
          <w:rFonts w:ascii="Calibri" w:hAnsi="Calibri" w:cs="Calibri"/>
        </w:rPr>
        <w:lastRenderedPageBreak/>
        <w:t>наличии);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тарифы на оплату законченных случаев лечения заболеваний в стационарных условиях с применением методов высокотехнологичной медицинской помощи.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части медицинской помощи, оказываемой в условиях дневного стационара, устанавливаются: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групп заболеваний, в том числе КСГ или КПГ с указанием коэффициентов </w:t>
      </w:r>
      <w:proofErr w:type="gramStart"/>
      <w:r>
        <w:rPr>
          <w:rFonts w:ascii="Calibri" w:hAnsi="Calibri" w:cs="Calibri"/>
        </w:rPr>
        <w:t>относительной</w:t>
      </w:r>
      <w:proofErr w:type="gramEnd"/>
      <w:r>
        <w:rPr>
          <w:rFonts w:ascii="Calibri" w:hAnsi="Calibri" w:cs="Calibri"/>
        </w:rPr>
        <w:t xml:space="preserve"> затратоемкости КСГ или КПГ;</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средней стоимости законченного случая лечения, включенного в КСГ или КПГ;</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поправочные коэффициенты оплаты КСГ или КПГ, установленные в субъекте Российской Федерации (при наличии):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управленческий коэффициент;</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уровня оказания медицинской помощи;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сложности лечения пациента;</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тарифы на оплату медицинской помощи, применяемые для оплаты прерванных случаев лечения (при наличии).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 части скорой медицинской помощи, оказываемой вне медицинской организации, устанавливаются: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подушевого норматива финансирования скорой медицинской помощи;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оплату единиц объема медицинской помощи (вызов скорой медицинской помощи, медицинская услуга), </w:t>
      </w:r>
      <w:proofErr w:type="gramStart"/>
      <w:r>
        <w:rPr>
          <w:rFonts w:ascii="Calibri" w:hAnsi="Calibri" w:cs="Calibri"/>
        </w:rPr>
        <w:t>применяемые</w:t>
      </w:r>
      <w:proofErr w:type="gramEnd"/>
      <w:r>
        <w:rPr>
          <w:rFonts w:ascii="Calibri" w:hAnsi="Calibri" w:cs="Calibri"/>
        </w:rPr>
        <w:t xml:space="preserve"> в том числе для осуществления межтерриториальных расчетов;</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половозрастные коэффициенты дифференциации подушевого норматива финансирования скорой медицинской помощи.</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Структура тарифов на оплату медицинской помощи устанавливается в соответствии с территориальной программой обязательного медицинского страхования субъекта Российской Федерации и в части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rPr>
          <w:rFonts w:ascii="Calibri" w:hAnsi="Calibri" w:cs="Calibri"/>
        </w:rPr>
        <w:t xml:space="preserve"> </w:t>
      </w:r>
      <w:proofErr w:type="gramStart"/>
      <w:r>
        <w:rPr>
          <w:rFonts w:ascii="Calibri" w:hAnsi="Calibri" w:cs="Calibri"/>
        </w:rPr>
        <w:t>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rPr>
          <w:rFonts w:ascii="Calibri" w:hAnsi="Calibri" w:cs="Calibri"/>
        </w:rPr>
        <w:t xml:space="preserve">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5331F" w:rsidRDefault="008533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18" w:history="1">
        <w:r>
          <w:rPr>
            <w:rFonts w:ascii="Calibri" w:hAnsi="Calibri" w:cs="Calibri"/>
            <w:color w:val="0000FF"/>
          </w:rPr>
          <w:t>Приказа</w:t>
        </w:r>
      </w:hyperlink>
      <w:r>
        <w:rPr>
          <w:rFonts w:ascii="Calibri" w:hAnsi="Calibri" w:cs="Calibri"/>
        </w:rPr>
        <w:t xml:space="preserve"> ФФОМС от 14.04.2015 N 64)</w:t>
      </w:r>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Раздел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содержит применяемые </w:t>
      </w:r>
      <w:r>
        <w:rPr>
          <w:rFonts w:ascii="Calibri" w:hAnsi="Calibri" w:cs="Calibri"/>
        </w:rPr>
        <w:lastRenderedPageBreak/>
        <w:t>к медицинским организациям, участвующим в реализации территориальных программ обязательного медицинского страхования, санкции за нарушения, выявленные при проведении контроля объемов, сроков, качества и условий предоставления медицинской помощи.</w:t>
      </w:r>
      <w:proofErr w:type="gramEnd"/>
    </w:p>
    <w:p w:rsidR="0085331F" w:rsidRDefault="008533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Раздел "Заключительные положения" устанавливает срок действия Тарифного соглашения, порядок его изменения, порядок индексации тарифов, а также иные аспекты оплаты медицинской помощи и взаимодействия участников системы обязательного медицинского страхования. Тарифное соглашение считается действующим при условии подписания его представителями всех сторон, включенных в состав тарифной комиссии.</w:t>
      </w: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autoSpaceDE w:val="0"/>
        <w:autoSpaceDN w:val="0"/>
        <w:adjustRightInd w:val="0"/>
        <w:spacing w:after="0" w:line="240" w:lineRule="auto"/>
        <w:jc w:val="both"/>
        <w:rPr>
          <w:rFonts w:ascii="Calibri" w:hAnsi="Calibri" w:cs="Calibri"/>
        </w:rPr>
      </w:pPr>
    </w:p>
    <w:p w:rsidR="0085331F" w:rsidRDefault="008533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2D4" w:rsidRDefault="000622D4"/>
    <w:sectPr w:rsidR="000622D4" w:rsidSect="00A42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5331F"/>
    <w:rsid w:val="000622D4"/>
    <w:rsid w:val="002918DB"/>
    <w:rsid w:val="0085331F"/>
    <w:rsid w:val="008F1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10991F9B6FEA11DEBB8FF25CD163262D11424229D1A3E00A34E09FF84491888EBF2FCB331BA01D4X5I" TargetMode="External"/><Relationship Id="rId13" Type="http://schemas.openxmlformats.org/officeDocument/2006/relationships/hyperlink" Target="consultantplus://offline/ref=5B210991F9B6FEA11DEBB8FF25CD163262DE142A21991A3E00A34E09FF84491888EBF2FCB331BA03D4X7I" TargetMode="External"/><Relationship Id="rId18" Type="http://schemas.openxmlformats.org/officeDocument/2006/relationships/hyperlink" Target="consultantplus://offline/ref=5B210991F9B6FEA11DEBB8FF25CD163262DE1D25219B1A3E00A34E09FF84491888EBF2FCB331BD04D4XEI" TargetMode="External"/><Relationship Id="rId3" Type="http://schemas.openxmlformats.org/officeDocument/2006/relationships/webSettings" Target="webSettings.xml"/><Relationship Id="rId7" Type="http://schemas.openxmlformats.org/officeDocument/2006/relationships/hyperlink" Target="consultantplus://offline/ref=5B210991F9B6FEA11DEBB8FF25CD163262DE1D25219B1A3E00A34E09FF84491888EBF2FCB331BD04D4X1I" TargetMode="External"/><Relationship Id="rId12" Type="http://schemas.openxmlformats.org/officeDocument/2006/relationships/hyperlink" Target="consultantplus://offline/ref=5B210991F9B6FEA11DEBB8FF25CD163262D81D25229A1A3E00A34E09FFD8X4I" TargetMode="External"/><Relationship Id="rId17" Type="http://schemas.openxmlformats.org/officeDocument/2006/relationships/hyperlink" Target="consultantplus://offline/ref=5B210991F9B6FEA11DEBB8FF25CD163262DE112F27981A3E00A34E09FF84491888EBF2FCB331BD05D4X7I" TargetMode="External"/><Relationship Id="rId2" Type="http://schemas.openxmlformats.org/officeDocument/2006/relationships/settings" Target="settings.xml"/><Relationship Id="rId16" Type="http://schemas.openxmlformats.org/officeDocument/2006/relationships/hyperlink" Target="consultantplus://offline/ref=5B210991F9B6FEA11DEBB8FF25CD163262DC102F26991A3E00A34E09FF84491888EBF2FCB331B80DD4X1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210991F9B6FEA11DEBB8FF25CD163262DE142A21991A3E00A34E09FF84491888EBF2FCB331BA03D4X7I" TargetMode="External"/><Relationship Id="rId11" Type="http://schemas.openxmlformats.org/officeDocument/2006/relationships/hyperlink" Target="consultantplus://offline/ref=5B210991F9B6FEA11DEBB8FF25CD163262DC112D249E1A3E00A34E09FF84491888EBF2FCB331BD07D4X4I" TargetMode="External"/><Relationship Id="rId5" Type="http://schemas.openxmlformats.org/officeDocument/2006/relationships/hyperlink" Target="consultantplus://offline/ref=5B210991F9B6FEA11DEBB8FF25CD163262DE1D25219B1A3E00A34E09FF84491888EBF2FCB331BD04D4X1I" TargetMode="External"/><Relationship Id="rId15" Type="http://schemas.openxmlformats.org/officeDocument/2006/relationships/hyperlink" Target="consultantplus://offline/ref=5B210991F9B6FEA11DEBB8FF25CD163262DE1D25219B1A3E00A34E09FF84491888EBF2FCB331BD04D4X0I" TargetMode="External"/><Relationship Id="rId10" Type="http://schemas.openxmlformats.org/officeDocument/2006/relationships/hyperlink" Target="consultantplus://offline/ref=5B210991F9B6FEA11DEBB8FF25CD163262D11424229D1A3E00A34E09FF84491888EBF2FCB331BE01D4X2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B210991F9B6FEA11DEBB8FF25CD163262DE142A21991A3E00A34E09FF84491888EBF2FCB331BA03D4X7I" TargetMode="External"/><Relationship Id="rId14" Type="http://schemas.openxmlformats.org/officeDocument/2006/relationships/hyperlink" Target="consultantplus://offline/ref=5B210991F9B6FEA11DEBB8FF25CD163262DE142A21991A3E00A34E09FF84491888EBF2FCB331B904D4X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3563</Words>
  <Characters>20310</Characters>
  <Application>Microsoft Office Word</Application>
  <DocSecurity>0</DocSecurity>
  <Lines>169</Lines>
  <Paragraphs>47</Paragraphs>
  <ScaleCrop>false</ScaleCrop>
  <Company>ChOFOMS</Company>
  <LinksUpToDate>false</LinksUpToDate>
  <CharactersWithSpaces>23826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2015-07-09T08:23:00Z</dcterms:created>
  <dcterms:modified xsi:type="dcterms:W3CDTF">2015-07-09T08:23:00Z</dcterms:modified>
</cp:coreProperties>
</file>