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6C8" w:rsidRPr="00DD500B" w:rsidRDefault="000B36C8" w:rsidP="00DD500B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DD500B">
        <w:rPr>
          <w:b/>
          <w:sz w:val="28"/>
          <w:szCs w:val="28"/>
        </w:rPr>
        <w:t>Перечень документов, которые должны быть приложены к Уведомлению об осуществлении деятельности в сфере ОМС:</w:t>
      </w:r>
    </w:p>
    <w:p w:rsidR="000B36C8" w:rsidRPr="00DD500B" w:rsidRDefault="000B36C8" w:rsidP="00DD500B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0B36C8" w:rsidRDefault="000B36C8" w:rsidP="000B36C8">
      <w:pPr>
        <w:jc w:val="both"/>
        <w:rPr>
          <w:sz w:val="28"/>
          <w:szCs w:val="28"/>
        </w:rPr>
      </w:pPr>
      <w:r>
        <w:rPr>
          <w:sz w:val="28"/>
          <w:szCs w:val="28"/>
        </w:rPr>
        <w:t>- свидетельство о внесении записи в единый государственный реестр юридических лиц;</w:t>
      </w:r>
    </w:p>
    <w:p w:rsidR="000B36C8" w:rsidRDefault="000B36C8" w:rsidP="000B36C8">
      <w:pPr>
        <w:jc w:val="both"/>
        <w:rPr>
          <w:sz w:val="28"/>
          <w:szCs w:val="28"/>
        </w:rPr>
      </w:pPr>
      <w:r>
        <w:rPr>
          <w:sz w:val="28"/>
          <w:szCs w:val="28"/>
        </w:rPr>
        <w:t>- свидетельство о постановке на учет юридического лица в налоговом органе по месту нахождения на территории Российской Федерации;</w:t>
      </w:r>
    </w:p>
    <w:p w:rsidR="000B36C8" w:rsidRDefault="000B36C8" w:rsidP="000B36C8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приказ о назначении руководителя медицинской организации;</w:t>
      </w:r>
    </w:p>
    <w:p w:rsidR="000B36C8" w:rsidRDefault="000B36C8" w:rsidP="000B36C8">
      <w:pPr>
        <w:jc w:val="both"/>
        <w:rPr>
          <w:sz w:val="28"/>
          <w:szCs w:val="28"/>
        </w:rPr>
      </w:pPr>
      <w:r>
        <w:rPr>
          <w:sz w:val="28"/>
          <w:szCs w:val="28"/>
        </w:rPr>
        <w:t>- уведомление территориального органа Федеральной службы государственной статистики по Челябинской области с актуальными кодами  по общероссийским классификаторам;</w:t>
      </w:r>
    </w:p>
    <w:p w:rsidR="000B36C8" w:rsidRDefault="000B36C8" w:rsidP="000B36C8">
      <w:pPr>
        <w:jc w:val="both"/>
        <w:rPr>
          <w:sz w:val="28"/>
          <w:szCs w:val="28"/>
        </w:rPr>
      </w:pPr>
      <w:r>
        <w:rPr>
          <w:sz w:val="28"/>
          <w:szCs w:val="28"/>
        </w:rPr>
        <w:t>- лицензии медицинских организаций, действующие на момент подачи уведомления.</w:t>
      </w:r>
    </w:p>
    <w:p w:rsidR="000B36C8" w:rsidRDefault="000B36C8" w:rsidP="000B36C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Уведомление и копии документов должны быть прошиты, пронумерованы и скреплены печатью медицинской организации или постранично заверены подписью руководителя и печатью медицинской организации.</w:t>
      </w:r>
    </w:p>
    <w:p w:rsidR="00DD500B" w:rsidRPr="005C17BB" w:rsidRDefault="00DD500B" w:rsidP="00DD500B">
      <w:pPr>
        <w:pStyle w:val="ConsPlusNormal"/>
        <w:ind w:firstLine="540"/>
        <w:jc w:val="both"/>
      </w:pPr>
      <w:r>
        <w:t xml:space="preserve">В соответствии с приказом Министерства здравоохранения Российской Федерации от 25.03.2016 г. № 192н </w:t>
      </w:r>
      <w:r w:rsidRPr="005C17BB">
        <w:t>"О внесении изменений в Правила обязательного медицинского страхования, утвержденные приказом Министерства здравоохранения и социального развития Российской Федерации от 28 февраля 2011 г. N 158н" (Зарегистрировано в Минюсте России 04.05.2016 N 41969)</w:t>
      </w:r>
    </w:p>
    <w:p w:rsidR="00DD500B" w:rsidRDefault="00DD500B" w:rsidP="00DD500B">
      <w:pPr>
        <w:pStyle w:val="ConsPlusNormal"/>
        <w:ind w:firstLine="540"/>
        <w:jc w:val="both"/>
      </w:pPr>
      <w:r>
        <w:t>Дополнительно к Уведомлению об осуществлении деятельности в сфере ОМС  на 2017 год медицинские организации предоставляют следующую информацию:</w:t>
      </w:r>
    </w:p>
    <w:p w:rsidR="00DD500B" w:rsidRDefault="00DD500B" w:rsidP="00DD500B">
      <w:pPr>
        <w:pStyle w:val="ConsPlusNormal"/>
        <w:ind w:firstLine="540"/>
        <w:jc w:val="both"/>
      </w:pPr>
    </w:p>
    <w:p w:rsidR="00DD500B" w:rsidRDefault="00DD500B" w:rsidP="00DD500B">
      <w:pPr>
        <w:pStyle w:val="ConsPlusNormal"/>
        <w:ind w:firstLine="540"/>
        <w:jc w:val="both"/>
      </w:pPr>
      <w:r>
        <w:t>10) мощность коечного фонда медицинской организации в разрезе профилей;</w:t>
      </w:r>
    </w:p>
    <w:p w:rsidR="00DD500B" w:rsidRDefault="00DD500B" w:rsidP="00DD500B">
      <w:pPr>
        <w:pStyle w:val="ConsPlusNormal"/>
        <w:ind w:firstLine="540"/>
        <w:jc w:val="both"/>
      </w:pPr>
      <w:r>
        <w:t>11) мощность медицинской организации (структурных подразделений), оказывающей первичную медико-санитарную помощь, в разрезе профилей и врачей-специалистов;</w:t>
      </w:r>
    </w:p>
    <w:p w:rsidR="00DD500B" w:rsidRDefault="00DD500B" w:rsidP="00DD500B">
      <w:pPr>
        <w:pStyle w:val="ConsPlusNormal"/>
        <w:ind w:firstLine="540"/>
        <w:jc w:val="both"/>
      </w:pPr>
      <w:r>
        <w:t>12) фактически выполненные за предыдущий год (по ежегодным статистическим данным и данным бухгалтерского учета медицинской организации) объемы медицинской помощи по видам и условиям в разрезе профилей, специальностей, клинико-статистических групп/клинико-профильных групп (далее - КСГ/КПГ) по детскому и взрослому населению, а также объемы их финансирования (за исключением медицинских организаций, ранее не осуществлявших деятельность в сфере обязательного медицинского страхования);</w:t>
      </w:r>
    </w:p>
    <w:p w:rsidR="00DD500B" w:rsidRDefault="00DD500B" w:rsidP="00DD500B">
      <w:pPr>
        <w:pStyle w:val="ConsPlusNormal"/>
        <w:ind w:firstLine="540"/>
        <w:jc w:val="both"/>
      </w:pPr>
      <w:r>
        <w:t>13) численность прикрепившихся застрахованных лиц, выбравших медицинскую организацию для оказания первичной медико-санитарной помощи (в разрезе половозрастных групп);</w:t>
      </w:r>
    </w:p>
    <w:p w:rsidR="00DD500B" w:rsidRDefault="00DD500B" w:rsidP="00DD500B">
      <w:pPr>
        <w:pStyle w:val="ConsPlusNormal"/>
        <w:ind w:firstLine="540"/>
        <w:jc w:val="both"/>
      </w:pPr>
      <w:r>
        <w:t>14) предложения о планируемых к выполнению объемах медицинской помощи на плановый год по видам и условиям в разрезе профилей, врачей-</w:t>
      </w:r>
      <w:r>
        <w:lastRenderedPageBreak/>
        <w:t>специалистов, количеству вызовов скорой медицинской помощи, КСГ/КПГ по детскому и взрослому населению.</w:t>
      </w:r>
    </w:p>
    <w:p w:rsidR="00DD500B" w:rsidRPr="00C63BB3" w:rsidRDefault="00DD500B" w:rsidP="00DD500B">
      <w:pPr>
        <w:jc w:val="both"/>
        <w:rPr>
          <w:sz w:val="28"/>
          <w:szCs w:val="28"/>
        </w:rPr>
      </w:pPr>
      <w:r>
        <w:tab/>
      </w:r>
      <w:r w:rsidRPr="00C63BB3">
        <w:rPr>
          <w:sz w:val="28"/>
          <w:szCs w:val="28"/>
        </w:rPr>
        <w:t>Сведения, указанные в п.10-14 будут заполняться медицинскими организациями в электронном виде после доработки програм</w:t>
      </w:r>
      <w:r w:rsidR="001D0EB7">
        <w:rPr>
          <w:sz w:val="28"/>
          <w:szCs w:val="28"/>
        </w:rPr>
        <w:t>м</w:t>
      </w:r>
      <w:r w:rsidRPr="00C63BB3">
        <w:rPr>
          <w:sz w:val="28"/>
          <w:szCs w:val="28"/>
        </w:rPr>
        <w:t>ного комплекса. Рекомендации по заполнению данных сведений будут сообщены Территориальным фондом ОМС дополнительно.</w:t>
      </w:r>
    </w:p>
    <w:p w:rsidR="000E6D44" w:rsidRDefault="000E6D44"/>
    <w:sectPr w:rsidR="000E6D44" w:rsidSect="000E6D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/>
  <w:rsids>
    <w:rsidRoot w:val="000B36C8"/>
    <w:rsid w:val="00053B87"/>
    <w:rsid w:val="000B36C8"/>
    <w:rsid w:val="000E6D44"/>
    <w:rsid w:val="001D0EB7"/>
    <w:rsid w:val="00956456"/>
    <w:rsid w:val="00DD5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6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50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6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397</Words>
  <Characters>2269</Characters>
  <Application>Microsoft Office Word</Application>
  <DocSecurity>0</DocSecurity>
  <Lines>18</Lines>
  <Paragraphs>5</Paragraphs>
  <ScaleCrop>false</ScaleCrop>
  <Company>chofoms</Company>
  <LinksUpToDate>false</LinksUpToDate>
  <CharactersWithSpaces>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isbogdasheva</dc:creator>
  <cp:keywords/>
  <dc:description/>
  <cp:lastModifiedBy>isbogdasheva</cp:lastModifiedBy>
  <cp:revision>5</cp:revision>
  <dcterms:created xsi:type="dcterms:W3CDTF">2016-07-26T06:07:00Z</dcterms:created>
  <dcterms:modified xsi:type="dcterms:W3CDTF">2016-07-28T06:47:00Z</dcterms:modified>
</cp:coreProperties>
</file>