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83" w:rsidRPr="00F564FD" w:rsidRDefault="00224683" w:rsidP="00EA720C">
      <w:pPr>
        <w:ind w:left="-284"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 xml:space="preserve">Приложение </w:t>
      </w:r>
      <w:r w:rsidR="00836F30" w:rsidRPr="00F564FD">
        <w:rPr>
          <w:sz w:val="20"/>
          <w:szCs w:val="20"/>
        </w:rPr>
        <w:t>12</w:t>
      </w:r>
      <w:r w:rsidRPr="00F564FD">
        <w:rPr>
          <w:strike/>
          <w:sz w:val="20"/>
          <w:szCs w:val="20"/>
        </w:rPr>
        <w:t xml:space="preserve"> </w:t>
      </w:r>
      <w:r w:rsidRPr="00F564FD">
        <w:rPr>
          <w:sz w:val="20"/>
          <w:szCs w:val="20"/>
        </w:rPr>
        <w:t xml:space="preserve">                                                                                 </w:t>
      </w:r>
    </w:p>
    <w:p w:rsidR="00251109" w:rsidRPr="00F564FD" w:rsidRDefault="00251109" w:rsidP="00D272BB">
      <w:pPr>
        <w:ind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>к Тарифному соглашению</w:t>
      </w:r>
    </w:p>
    <w:p w:rsidR="00251109" w:rsidRPr="00F564FD" w:rsidRDefault="00251109" w:rsidP="00D272BB">
      <w:pPr>
        <w:ind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 xml:space="preserve"> в сфере </w:t>
      </w:r>
      <w:proofErr w:type="gramStart"/>
      <w:r w:rsidRPr="00F564FD">
        <w:rPr>
          <w:sz w:val="20"/>
          <w:szCs w:val="20"/>
        </w:rPr>
        <w:t>обязательного</w:t>
      </w:r>
      <w:proofErr w:type="gramEnd"/>
      <w:r w:rsidRPr="00F564FD">
        <w:rPr>
          <w:sz w:val="20"/>
          <w:szCs w:val="20"/>
        </w:rPr>
        <w:t xml:space="preserve"> медицинского</w:t>
      </w:r>
    </w:p>
    <w:p w:rsidR="00251109" w:rsidRPr="00EE35BF" w:rsidRDefault="00251109" w:rsidP="00D272BB">
      <w:pPr>
        <w:ind w:right="141"/>
        <w:jc w:val="right"/>
        <w:rPr>
          <w:sz w:val="20"/>
          <w:szCs w:val="20"/>
        </w:rPr>
      </w:pPr>
      <w:r w:rsidRPr="00EE35BF">
        <w:rPr>
          <w:sz w:val="20"/>
          <w:szCs w:val="20"/>
        </w:rPr>
        <w:t>страхования Челябинской области</w:t>
      </w:r>
    </w:p>
    <w:p w:rsidR="000C64E1" w:rsidRPr="00EE35BF" w:rsidRDefault="000C64E1" w:rsidP="00FE394D">
      <w:pPr>
        <w:ind w:right="140"/>
        <w:jc w:val="right"/>
        <w:rPr>
          <w:color w:val="000000"/>
          <w:sz w:val="20"/>
          <w:szCs w:val="20"/>
        </w:rPr>
      </w:pPr>
      <w:r w:rsidRPr="00EE35BF">
        <w:rPr>
          <w:color w:val="000000"/>
          <w:sz w:val="20"/>
          <w:szCs w:val="20"/>
        </w:rPr>
        <w:t xml:space="preserve">от </w:t>
      </w:r>
      <w:r w:rsidR="002E12A4" w:rsidRPr="00EE35BF">
        <w:rPr>
          <w:color w:val="000000"/>
          <w:sz w:val="20"/>
          <w:szCs w:val="20"/>
        </w:rPr>
        <w:t>2</w:t>
      </w:r>
      <w:r w:rsidR="009F1CAA">
        <w:rPr>
          <w:color w:val="000000"/>
          <w:sz w:val="20"/>
          <w:szCs w:val="20"/>
        </w:rPr>
        <w:t>6</w:t>
      </w:r>
      <w:r w:rsidRPr="00EE35BF">
        <w:rPr>
          <w:color w:val="000000"/>
          <w:sz w:val="20"/>
          <w:szCs w:val="20"/>
        </w:rPr>
        <w:t>.12.202</w:t>
      </w:r>
      <w:r w:rsidR="009F1CAA">
        <w:rPr>
          <w:color w:val="000000"/>
          <w:sz w:val="20"/>
          <w:szCs w:val="20"/>
        </w:rPr>
        <w:t>4</w:t>
      </w:r>
      <w:r w:rsidRPr="00EE35BF">
        <w:rPr>
          <w:color w:val="000000"/>
          <w:sz w:val="20"/>
          <w:szCs w:val="20"/>
        </w:rPr>
        <w:t xml:space="preserve"> № 19</w:t>
      </w:r>
      <w:r w:rsidR="002E12A4" w:rsidRPr="00EE35BF">
        <w:rPr>
          <w:color w:val="000000"/>
          <w:sz w:val="20"/>
          <w:szCs w:val="20"/>
        </w:rPr>
        <w:t>0</w:t>
      </w:r>
      <w:r w:rsidRPr="00EE35BF">
        <w:rPr>
          <w:color w:val="000000"/>
          <w:sz w:val="20"/>
          <w:szCs w:val="20"/>
        </w:rPr>
        <w:t>-ОМС</w:t>
      </w:r>
    </w:p>
    <w:p w:rsidR="00407CA2" w:rsidRPr="00EE35BF" w:rsidRDefault="00407CA2" w:rsidP="00F44985">
      <w:pPr>
        <w:jc w:val="right"/>
        <w:rPr>
          <w:sz w:val="20"/>
          <w:szCs w:val="20"/>
        </w:rPr>
      </w:pPr>
    </w:p>
    <w:p w:rsidR="00D738DB" w:rsidRPr="00EE35BF" w:rsidRDefault="00D738DB" w:rsidP="00D738DB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EE35BF">
        <w:rPr>
          <w:rFonts w:ascii="Times New Roman" w:hAnsi="Times New Roman" w:cs="Times New Roman"/>
          <w:sz w:val="26"/>
          <w:szCs w:val="26"/>
        </w:rPr>
        <w:t>Тарифы на оплату комплексного посещения профилактических медицинских осмотров взрослого и детского застрахованного населения</w:t>
      </w:r>
    </w:p>
    <w:p w:rsidR="000C64E1" w:rsidRPr="00047DB6" w:rsidRDefault="00D738DB" w:rsidP="00D738DB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EE35BF">
        <w:rPr>
          <w:rFonts w:ascii="Times New Roman" w:hAnsi="Times New Roman"/>
          <w:sz w:val="26"/>
          <w:szCs w:val="26"/>
        </w:rPr>
        <w:t>с 01.0</w:t>
      </w:r>
      <w:r w:rsidR="009F1CAA">
        <w:rPr>
          <w:rFonts w:ascii="Times New Roman" w:hAnsi="Times New Roman"/>
          <w:sz w:val="26"/>
          <w:szCs w:val="26"/>
        </w:rPr>
        <w:t>1</w:t>
      </w:r>
      <w:r w:rsidRPr="00EE35BF">
        <w:rPr>
          <w:rFonts w:ascii="Times New Roman" w:hAnsi="Times New Roman"/>
          <w:sz w:val="26"/>
          <w:szCs w:val="26"/>
        </w:rPr>
        <w:t>.202</w:t>
      </w:r>
      <w:r w:rsidR="009F1CAA">
        <w:rPr>
          <w:rFonts w:ascii="Times New Roman" w:hAnsi="Times New Roman"/>
          <w:sz w:val="26"/>
          <w:szCs w:val="26"/>
        </w:rPr>
        <w:t>5</w:t>
      </w: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9F1CAA" w:rsidRPr="00F564FD" w:rsidRDefault="009F1CAA" w:rsidP="009F1CAA">
      <w:pPr>
        <w:tabs>
          <w:tab w:val="left" w:pos="9195"/>
          <w:tab w:val="right" w:pos="10488"/>
        </w:tabs>
        <w:ind w:right="424"/>
      </w:pPr>
      <w:r>
        <w:t xml:space="preserve">                                                                                                                                 </w:t>
      </w:r>
      <w:r w:rsidR="00F40CA7">
        <w:t xml:space="preserve">          </w:t>
      </w:r>
      <w:r>
        <w:t xml:space="preserve">    </w:t>
      </w:r>
      <w:r w:rsidRPr="00F564FD">
        <w:t xml:space="preserve">Таблица </w:t>
      </w:r>
      <w:r w:rsidR="00F40CA7">
        <w:t>1</w:t>
      </w:r>
    </w:p>
    <w:p w:rsidR="009F1CAA" w:rsidRPr="00F564FD" w:rsidRDefault="009F1CAA" w:rsidP="009F1CAA">
      <w:pPr>
        <w:tabs>
          <w:tab w:val="left" w:pos="2610"/>
        </w:tabs>
        <w:ind w:right="424"/>
      </w:pPr>
      <w:r w:rsidRPr="00F564FD">
        <w:t xml:space="preserve">                                                                                                                                 </w:t>
      </w:r>
      <w:r w:rsidR="00F40CA7">
        <w:t xml:space="preserve">         </w:t>
      </w:r>
      <w:r w:rsidRPr="00F564FD">
        <w:t xml:space="preserve">        (рублей)                                                                 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№ </w:t>
      </w:r>
      <w:proofErr w:type="spellStart"/>
      <w:r w:rsidRPr="009F1CAA">
        <w:rPr>
          <w:sz w:val="16"/>
          <w:szCs w:val="16"/>
        </w:rPr>
        <w:t>|Код</w:t>
      </w:r>
      <w:proofErr w:type="spellEnd"/>
      <w:r w:rsidRPr="009F1CAA">
        <w:rPr>
          <w:sz w:val="16"/>
          <w:szCs w:val="16"/>
        </w:rPr>
        <w:t xml:space="preserve"> |            Наименование случая медицинского осмотра             </w:t>
      </w:r>
      <w:proofErr w:type="spellStart"/>
      <w:r w:rsidRPr="009F1CAA">
        <w:rPr>
          <w:sz w:val="16"/>
          <w:szCs w:val="16"/>
        </w:rPr>
        <w:t>|Тип|Леч</w:t>
      </w:r>
      <w:proofErr w:type="gramStart"/>
      <w:r w:rsidRPr="009F1CAA">
        <w:rPr>
          <w:sz w:val="16"/>
          <w:szCs w:val="16"/>
        </w:rPr>
        <w:t>.-</w:t>
      </w:r>
      <w:proofErr w:type="gramEnd"/>
      <w:r w:rsidRPr="009F1CAA">
        <w:rPr>
          <w:sz w:val="16"/>
          <w:szCs w:val="16"/>
        </w:rPr>
        <w:t>диаг.|Профилакт.|</w:t>
      </w:r>
      <w:proofErr w:type="spell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 | 2  |                                3                                | 4 |    5     |    6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 1|2534|Компл.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(18,20,22,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1761.70|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|24,26,28,30,32,34)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 2|3317|Компл.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(19,21,23,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1314.70|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|27,29,31,33)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3|3318|Компл.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(25)      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1588.40|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4|3319|Компл.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(35)      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2165.30|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5|2537|Компл.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(36,38)   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2338.60|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6|3320|Компл.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(37,39)   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1891.60|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 7|2538|Компл.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(40,42,44,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2134.70|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|46,48,50,52,54,56,58,60,62,64)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 8|3321|Компл.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(41,43,47,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1687.70|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|49,51,53,57,59,61,63)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9|3322|Компл.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(45,55)   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1961.40|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10|3323|Компл.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>. проф. осмотра взрослого населения (ж) (65,75,85,95)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1856.10|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11|2541|Компл.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(66,68,70,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2029.40|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|72,74,76,78,80,82,84,86,88,90,92,94,96,98)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12|3324|Компл.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(ж) (67,69,71,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1582.40|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>|   |    |73,77,79,81,83,87,89,91,93,97,99 и старше)                       |   |          |          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13|2542|Компл.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(18,20,22,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1503.70|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|24,26,28,30,32,34)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14|3325|Компл.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(19,21,23,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1056.70|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|27,29,31,33)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15|3326|Компл.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(25)      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1330.40|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16|3327|Компл.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(35)      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1907.30|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17|2545|Компл.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(36,38)   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2080.60|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18|3328|Компл.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(37,39)   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1633.60|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19|2546|Компл.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(40,42,44,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2134.70|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|46,48,50,52,54,56,58,60,62,64)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20|3329|Компл.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(41,43,47,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1687.70|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|49,51,53,57,59,61,63)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21|3330|Компл.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(45,55)   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1961.40|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22|3331|Компл.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>. проф. осмотра взрослого населения (м) (65,75,85,95)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1856.10|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23|2549|Компл.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(66,68,70,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2029.40|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|72,74,76,78,80,82,84,86,88,90,92,94,96,98)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24|3332|Компл.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взрослого населения (м) (67,69,71,   </w:t>
      </w:r>
      <w:proofErr w:type="spellStart"/>
      <w:r w:rsidRPr="009F1CAA">
        <w:rPr>
          <w:sz w:val="16"/>
          <w:szCs w:val="16"/>
        </w:rPr>
        <w:t>|взр|</w:t>
      </w:r>
      <w:proofErr w:type="spellEnd"/>
      <w:r w:rsidRPr="009F1CAA">
        <w:rPr>
          <w:sz w:val="16"/>
          <w:szCs w:val="16"/>
        </w:rPr>
        <w:t xml:space="preserve">          |   1582.40|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>|   |    |73,77,79,81,83,87,89,91,93,97,99 и старше)                       |   |          |          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25|2551|Компл.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( 0 </w:t>
      </w:r>
      <w:proofErr w:type="spellStart"/>
      <w:r w:rsidRPr="009F1CAA">
        <w:rPr>
          <w:sz w:val="16"/>
          <w:szCs w:val="16"/>
        </w:rPr>
        <w:t>мес.</w:t>
      </w:r>
      <w:proofErr w:type="gramStart"/>
      <w:r w:rsidRPr="009F1CAA">
        <w:rPr>
          <w:sz w:val="16"/>
          <w:szCs w:val="16"/>
        </w:rPr>
        <w:t>,н</w:t>
      </w:r>
      <w:proofErr w:type="gramEnd"/>
      <w:r w:rsidRPr="009F1CAA">
        <w:rPr>
          <w:sz w:val="16"/>
          <w:szCs w:val="16"/>
        </w:rPr>
        <w:t>о-|дет|</w:t>
      </w:r>
      <w:proofErr w:type="spellEnd"/>
      <w:r w:rsidRPr="009F1CAA">
        <w:rPr>
          <w:sz w:val="16"/>
          <w:szCs w:val="16"/>
        </w:rPr>
        <w:t xml:space="preserve">          |   1178.50|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|вор</w:t>
      </w:r>
      <w:proofErr w:type="spell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26|2552|Компл.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( 1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6193.10|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27|2553|Компл.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( 2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1797.70|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28|2554|Компл.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( 3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1347.30|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29|2555|Компл.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( 4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30|2556|Компл.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( 5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31|2557|Компл.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( 6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32|2558|Компл.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( 7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33|2559|Компл.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( 8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34|2560|Компл.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( 9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35|2561|Компл.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(10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36|2562|Компл.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(11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37|2563|Компл.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(12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3776.30|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38|2564|Компл.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1 год 3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</w:t>
      </w:r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39|2565|Компл.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1 год 6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</w:t>
      </w:r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40|2566|Компл.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2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41|2567|Компл.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3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3897.40|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Default="009F1CAA" w:rsidP="009F1CAA">
      <w:pPr>
        <w:pStyle w:val="a3"/>
        <w:rPr>
          <w:sz w:val="16"/>
          <w:szCs w:val="16"/>
        </w:rPr>
      </w:pP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№ </w:t>
      </w:r>
      <w:proofErr w:type="spellStart"/>
      <w:r w:rsidRPr="009F1CAA">
        <w:rPr>
          <w:sz w:val="16"/>
          <w:szCs w:val="16"/>
        </w:rPr>
        <w:t>|Код</w:t>
      </w:r>
      <w:proofErr w:type="spellEnd"/>
      <w:r w:rsidRPr="009F1CAA">
        <w:rPr>
          <w:sz w:val="16"/>
          <w:szCs w:val="16"/>
        </w:rPr>
        <w:t xml:space="preserve"> |            Наименование случая медицинского осмотра             </w:t>
      </w:r>
      <w:proofErr w:type="spellStart"/>
      <w:r w:rsidRPr="009F1CAA">
        <w:rPr>
          <w:sz w:val="16"/>
          <w:szCs w:val="16"/>
        </w:rPr>
        <w:t>|Тип|Леч</w:t>
      </w:r>
      <w:proofErr w:type="gramStart"/>
      <w:r w:rsidRPr="009F1CAA">
        <w:rPr>
          <w:sz w:val="16"/>
          <w:szCs w:val="16"/>
        </w:rPr>
        <w:t>.-</w:t>
      </w:r>
      <w:proofErr w:type="gramEnd"/>
      <w:r w:rsidRPr="009F1CAA">
        <w:rPr>
          <w:sz w:val="16"/>
          <w:szCs w:val="16"/>
        </w:rPr>
        <w:t>диаг.|Профилакт.|</w:t>
      </w:r>
      <w:proofErr w:type="spell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 | 2  |                                3                                | 4 |    5     |    6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42|2568|Компл.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4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43|2569|Компл.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5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44|2570|Компл.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6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7189.20|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45|2571|Компл.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7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3204.40|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46|2572|Компл.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8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47|2573|Компл.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9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48|2574|Компл.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(ж)(10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3495.40|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49|2575|Компл.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(ж)(11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50|2576|Компл.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(ж)(12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51|2577|Компл.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(ж)(13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1755.00|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52|2578|Компл.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(ж)(14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1790.00|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53|2579|Компл.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(ж)(15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6382.20|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54|2580|Компл.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(ж)(16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4537.40|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55|2581|Компл.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(ж)(17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5114.30|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56|2582|Компл.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( 0 </w:t>
      </w:r>
      <w:proofErr w:type="spellStart"/>
      <w:r w:rsidRPr="009F1CAA">
        <w:rPr>
          <w:sz w:val="16"/>
          <w:szCs w:val="16"/>
        </w:rPr>
        <w:t>мес.</w:t>
      </w:r>
      <w:proofErr w:type="gramStart"/>
      <w:r w:rsidRPr="009F1CAA">
        <w:rPr>
          <w:sz w:val="16"/>
          <w:szCs w:val="16"/>
        </w:rPr>
        <w:t>,н</w:t>
      </w:r>
      <w:proofErr w:type="gramEnd"/>
      <w:r w:rsidRPr="009F1CAA">
        <w:rPr>
          <w:sz w:val="16"/>
          <w:szCs w:val="16"/>
        </w:rPr>
        <w:t>о-|дет|</w:t>
      </w:r>
      <w:proofErr w:type="spellEnd"/>
      <w:r w:rsidRPr="009F1CAA">
        <w:rPr>
          <w:sz w:val="16"/>
          <w:szCs w:val="16"/>
        </w:rPr>
        <w:t xml:space="preserve">          |   1178.50|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|вор</w:t>
      </w:r>
      <w:proofErr w:type="spell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57|2583|Компл.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( 1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6193.10|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58|2584|Компл.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( 2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1797.70|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59|2585|Компл.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( 3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1347.30|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60|2586|Компл.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( 4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61|2587|Компл.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( 5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62|2588|Компл.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( 6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63|2589|Компл.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( 7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64|2590|Компл.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( 8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65|2591|Компл.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( 9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66|2592|Компл.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(10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67|2593|Компл.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(11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68|2594|Компл.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(12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3776.30|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69|2595|Компл.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1 год 3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</w:t>
      </w:r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70|2596|Компл.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1 год 6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</w:t>
      </w:r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>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71|2597|Компл.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2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72|2598|Компл.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3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3904.40|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73|2599|Компл.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4 года)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74|2600|Компл.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5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75|2601|Компл.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6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7196.20|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76|2602|Компл.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7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3204.40|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77|2603|Компл.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8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78|2604|Компл.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9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79|2605|Компл.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(м)(10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3495.40|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80|2606|Компл.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(м)(11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81|2607|Компл.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(м)(12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82|2608|Компл.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(м)(13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1755.00|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83|2609|Компл.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(м)(14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1797.00|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84|2610|Компл.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(м)(15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6389.20|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85|2611|Компл.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(м)(16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4544.40|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86|2612|Компл.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и II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(м)(17 лет)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5121.30|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87|2613|Компл.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( 0 </w:t>
      </w:r>
      <w:proofErr w:type="spellStart"/>
      <w:r w:rsidRPr="009F1CAA">
        <w:rPr>
          <w:sz w:val="16"/>
          <w:szCs w:val="16"/>
        </w:rPr>
        <w:t>мес.</w:t>
      </w:r>
      <w:proofErr w:type="gramStart"/>
      <w:r w:rsidRPr="009F1CAA">
        <w:rPr>
          <w:sz w:val="16"/>
          <w:szCs w:val="16"/>
        </w:rPr>
        <w:t>,н</w:t>
      </w:r>
      <w:proofErr w:type="gramEnd"/>
      <w:r w:rsidRPr="009F1CAA">
        <w:rPr>
          <w:sz w:val="16"/>
          <w:szCs w:val="16"/>
        </w:rPr>
        <w:t>ово</w:t>
      </w:r>
      <w:proofErr w:type="spellEnd"/>
      <w:r w:rsidRPr="009F1CAA">
        <w:rPr>
          <w:sz w:val="16"/>
          <w:szCs w:val="16"/>
        </w:rPr>
        <w:t xml:space="preserve">-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794.50|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|рожд</w:t>
      </w:r>
      <w:proofErr w:type="spellEnd"/>
      <w:r w:rsidRPr="009F1CAA">
        <w:rPr>
          <w:sz w:val="16"/>
          <w:szCs w:val="16"/>
        </w:rPr>
        <w:t>)                                                            |   |          |          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88|2614|Компл.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( 1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5809.10|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89|2615|Компл.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( 2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1413.70|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90|2616|Компл.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( 3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963.30|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91|2617|Компл.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( 4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92|2618|Компл.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( 5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93|2619|Компл.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( 6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94|2620|Компл.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( 7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95|2621|Компл.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( 8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96|2622|Компл.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( 9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97|2623|Компл.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(10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98|2624|Компл.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(11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99|2625|Компл.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 (12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3392.30|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|100|2626|Компл.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(ж)( 1 год 3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|101|2627|Компл.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(ж)( 1 год 6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|102|2628|Компл.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2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|103|2629|Компл.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3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3513.40|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|104|2630|Компл.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4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|105|2631|Компл.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5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|106|2632|Компл.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6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6805.20|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|107|2633|Компл.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7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2820.40|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|108|2634|Компл.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8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|109|2635|Компл.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(ж)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9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|110|2636|Компл.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(ж)(10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3111.40|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Default="009F1CAA" w:rsidP="009F1CAA">
      <w:pPr>
        <w:pStyle w:val="a3"/>
        <w:rPr>
          <w:sz w:val="16"/>
          <w:szCs w:val="16"/>
        </w:rPr>
      </w:pP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 № </w:t>
      </w:r>
      <w:proofErr w:type="spellStart"/>
      <w:r w:rsidRPr="009F1CAA">
        <w:rPr>
          <w:sz w:val="16"/>
          <w:szCs w:val="16"/>
        </w:rPr>
        <w:t>|Код</w:t>
      </w:r>
      <w:proofErr w:type="spellEnd"/>
      <w:r w:rsidRPr="009F1CAA">
        <w:rPr>
          <w:sz w:val="16"/>
          <w:szCs w:val="16"/>
        </w:rPr>
        <w:t xml:space="preserve"> |            Наименование случая медицинского осмотра             </w:t>
      </w:r>
      <w:proofErr w:type="spellStart"/>
      <w:r w:rsidRPr="009F1CAA">
        <w:rPr>
          <w:sz w:val="16"/>
          <w:szCs w:val="16"/>
        </w:rPr>
        <w:t>|Тип|Леч</w:t>
      </w:r>
      <w:proofErr w:type="gramStart"/>
      <w:r w:rsidRPr="009F1CAA">
        <w:rPr>
          <w:sz w:val="16"/>
          <w:szCs w:val="16"/>
        </w:rPr>
        <w:t>.-</w:t>
      </w:r>
      <w:proofErr w:type="gramEnd"/>
      <w:r w:rsidRPr="009F1CAA">
        <w:rPr>
          <w:sz w:val="16"/>
          <w:szCs w:val="16"/>
        </w:rPr>
        <w:t>диаг.|Профилакт.|</w:t>
      </w:r>
      <w:proofErr w:type="spell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 | 2  |                                3                                | 4 |    5     |    6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|111|2637|Компл.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(ж)(11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|112|2638|Компл.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(ж)(12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|113|2639|Компл.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(ж)(13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1371.00|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|114|2640|Компл.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(ж)(14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1406.00|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|115|2641|Компл.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(ж)(15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5998.20|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|116|2642|Компл.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(ж)(16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4153.40|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|117|2643|Компл.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(ж)(17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4730.30|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|118|2644|Компл.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( 0 </w:t>
      </w:r>
      <w:proofErr w:type="spellStart"/>
      <w:r w:rsidRPr="009F1CAA">
        <w:rPr>
          <w:sz w:val="16"/>
          <w:szCs w:val="16"/>
        </w:rPr>
        <w:t>мес.</w:t>
      </w:r>
      <w:proofErr w:type="gramStart"/>
      <w:r w:rsidRPr="009F1CAA">
        <w:rPr>
          <w:sz w:val="16"/>
          <w:szCs w:val="16"/>
        </w:rPr>
        <w:t>,н</w:t>
      </w:r>
      <w:proofErr w:type="gramEnd"/>
      <w:r w:rsidRPr="009F1CAA">
        <w:rPr>
          <w:sz w:val="16"/>
          <w:szCs w:val="16"/>
        </w:rPr>
        <w:t>ово</w:t>
      </w:r>
      <w:proofErr w:type="spellEnd"/>
      <w:r w:rsidRPr="009F1CAA">
        <w:rPr>
          <w:sz w:val="16"/>
          <w:szCs w:val="16"/>
        </w:rPr>
        <w:t xml:space="preserve">-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794.50|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proofErr w:type="gramStart"/>
      <w:r w:rsidRPr="009F1CAA">
        <w:rPr>
          <w:sz w:val="16"/>
          <w:szCs w:val="16"/>
        </w:rPr>
        <w:t xml:space="preserve">|   |    </w:t>
      </w:r>
      <w:proofErr w:type="spellStart"/>
      <w:r w:rsidRPr="009F1CAA">
        <w:rPr>
          <w:sz w:val="16"/>
          <w:szCs w:val="16"/>
        </w:rPr>
        <w:t>|рожд</w:t>
      </w:r>
      <w:proofErr w:type="spellEnd"/>
      <w:r w:rsidRPr="009F1CAA">
        <w:rPr>
          <w:sz w:val="16"/>
          <w:szCs w:val="16"/>
        </w:rPr>
        <w:t>)                                                            |   |          |          |</w:t>
      </w:r>
      <w:proofErr w:type="gramEnd"/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|119|2645|Компл.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( 1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5809.10|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|120|2646|Компл.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( 2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1413.70|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|121|2647|Компл.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( 3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963.30|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|122|2648|Компл.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( 4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|123|2649|Компл.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( 5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|124|2650|Компл.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( 6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|125|2651|Компл.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( 7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|126|2652|Компл.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( 8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|127|2653|Компл.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( 9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|128|2654|Компл.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(10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|129|2655|Компл.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(11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|130|2656|Компл.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 (12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3392.30|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|131|2657|Компл.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(м)( 1 год 3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|132|2658|Компл.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(м)( 1 год 6 </w:t>
      </w:r>
      <w:proofErr w:type="spellStart"/>
      <w:proofErr w:type="gramStart"/>
      <w:r w:rsidRPr="009F1CAA">
        <w:rPr>
          <w:sz w:val="16"/>
          <w:szCs w:val="16"/>
        </w:rPr>
        <w:t>мес</w:t>
      </w:r>
      <w:proofErr w:type="spellEnd"/>
      <w:proofErr w:type="gramEnd"/>
      <w:r w:rsidRPr="009F1CAA">
        <w:rPr>
          <w:sz w:val="16"/>
          <w:szCs w:val="16"/>
        </w:rPr>
        <w:t xml:space="preserve">)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|133|2659|Компл.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2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|134|2660|Компл.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3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3520.40|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|135|2661|Компл.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4 года)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|136|2662|Компл.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5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|137|2663|Компл.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6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6812.20|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|138|2664|Компл.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7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2820.40|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|139|2665|Компл.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8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|140|2666|Компл.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>) (м)</w:t>
      </w:r>
      <w:proofErr w:type="gramStart"/>
      <w:r w:rsidRPr="009F1CAA">
        <w:rPr>
          <w:sz w:val="16"/>
          <w:szCs w:val="16"/>
        </w:rPr>
        <w:t xml:space="preserve">( </w:t>
      </w:r>
      <w:proofErr w:type="gramEnd"/>
      <w:r w:rsidRPr="009F1CAA">
        <w:rPr>
          <w:sz w:val="16"/>
          <w:szCs w:val="16"/>
        </w:rPr>
        <w:t xml:space="preserve">9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|141|2667|Компл.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(м)(10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3111.40|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|142|2668|Компл.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(м)(11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|143|2669|Компл.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(м)(12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|144|2670|Компл.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(м)(13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1371.00|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|145|2671|Компл.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(м)(14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1413.00|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|146|2672|Компл.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(м)(15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6005.20|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|147|2673|Компл.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(м)(16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4160.40|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 xml:space="preserve">|148|2674|Компл. </w:t>
      </w:r>
      <w:proofErr w:type="spellStart"/>
      <w:r w:rsidRPr="009F1CAA">
        <w:rPr>
          <w:sz w:val="16"/>
          <w:szCs w:val="16"/>
        </w:rPr>
        <w:t>посещ</w:t>
      </w:r>
      <w:proofErr w:type="spellEnd"/>
      <w:r w:rsidRPr="009F1CAA">
        <w:rPr>
          <w:sz w:val="16"/>
          <w:szCs w:val="16"/>
        </w:rPr>
        <w:t xml:space="preserve">. проф. осмотра </w:t>
      </w:r>
      <w:proofErr w:type="spellStart"/>
      <w:r w:rsidRPr="009F1CAA">
        <w:rPr>
          <w:sz w:val="16"/>
          <w:szCs w:val="16"/>
        </w:rPr>
        <w:t>несоверш</w:t>
      </w:r>
      <w:proofErr w:type="spellEnd"/>
      <w:r w:rsidRPr="009F1CAA">
        <w:rPr>
          <w:sz w:val="16"/>
          <w:szCs w:val="16"/>
        </w:rPr>
        <w:t xml:space="preserve">.(I </w:t>
      </w:r>
      <w:proofErr w:type="spellStart"/>
      <w:r w:rsidRPr="009F1CAA">
        <w:rPr>
          <w:sz w:val="16"/>
          <w:szCs w:val="16"/>
        </w:rPr>
        <w:t>эт</w:t>
      </w:r>
      <w:proofErr w:type="spellEnd"/>
      <w:r w:rsidRPr="009F1CAA">
        <w:rPr>
          <w:sz w:val="16"/>
          <w:szCs w:val="16"/>
        </w:rPr>
        <w:t xml:space="preserve">) (м)(17 лет)          </w:t>
      </w:r>
      <w:proofErr w:type="spellStart"/>
      <w:r w:rsidRPr="009F1CAA">
        <w:rPr>
          <w:sz w:val="16"/>
          <w:szCs w:val="16"/>
        </w:rPr>
        <w:t>|дет|</w:t>
      </w:r>
      <w:proofErr w:type="spellEnd"/>
      <w:r w:rsidRPr="009F1CAA">
        <w:rPr>
          <w:sz w:val="16"/>
          <w:szCs w:val="16"/>
        </w:rPr>
        <w:t xml:space="preserve">          |   4737.30|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Default="009F1CAA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25CA6" w:rsidRPr="00F564FD" w:rsidRDefault="00F25CA6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F564FD">
        <w:rPr>
          <w:rFonts w:ascii="Times New Roman" w:hAnsi="Times New Roman" w:cs="Times New Roman"/>
          <w:sz w:val="28"/>
          <w:szCs w:val="28"/>
        </w:rPr>
        <w:lastRenderedPageBreak/>
        <w:t>Тарифы осмотров врачами-специалистами, исследований и иных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F564FD">
        <w:rPr>
          <w:rFonts w:ascii="Times New Roman" w:hAnsi="Times New Roman" w:cs="Times New Roman"/>
          <w:sz w:val="28"/>
          <w:szCs w:val="28"/>
        </w:rPr>
        <w:t xml:space="preserve"> медицинских мероприятий, проводимых в рамках </w:t>
      </w:r>
      <w:r w:rsidRPr="00F564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4FD">
        <w:rPr>
          <w:rFonts w:ascii="Times New Roman" w:hAnsi="Times New Roman" w:cs="Times New Roman"/>
          <w:sz w:val="28"/>
          <w:szCs w:val="28"/>
        </w:rPr>
        <w:t xml:space="preserve"> </w:t>
      </w:r>
      <w:r w:rsidR="002C5E89">
        <w:rPr>
          <w:rFonts w:ascii="Times New Roman" w:hAnsi="Times New Roman" w:cs="Times New Roman"/>
          <w:sz w:val="28"/>
          <w:szCs w:val="28"/>
        </w:rPr>
        <w:t xml:space="preserve">, </w:t>
      </w:r>
      <w:r w:rsidR="002C5E89" w:rsidRPr="00F564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5E89" w:rsidRPr="00F564FD">
        <w:rPr>
          <w:rFonts w:ascii="Times New Roman" w:hAnsi="Times New Roman" w:cs="Times New Roman"/>
          <w:sz w:val="28"/>
          <w:szCs w:val="28"/>
        </w:rPr>
        <w:t xml:space="preserve"> </w:t>
      </w:r>
      <w:r w:rsidRPr="00F564FD">
        <w:rPr>
          <w:rFonts w:ascii="Times New Roman" w:hAnsi="Times New Roman" w:cs="Times New Roman"/>
          <w:sz w:val="28"/>
          <w:szCs w:val="28"/>
        </w:rPr>
        <w:t>этапа профилактических медицинских осмотров несовершеннолетних</w:t>
      </w:r>
    </w:p>
    <w:p w:rsidR="00F25CA6" w:rsidRPr="00F564FD" w:rsidRDefault="00F25CA6" w:rsidP="00F25CA6">
      <w:pPr>
        <w:pStyle w:val="a3"/>
        <w:ind w:right="141"/>
        <w:jc w:val="center"/>
      </w:pPr>
      <w:r w:rsidRPr="00EE35BF">
        <w:rPr>
          <w:rFonts w:ascii="Times New Roman" w:hAnsi="Times New Roman"/>
          <w:sz w:val="26"/>
          <w:szCs w:val="26"/>
        </w:rPr>
        <w:t>с 01.0</w:t>
      </w:r>
      <w:r w:rsidR="00FC6C45">
        <w:rPr>
          <w:rFonts w:ascii="Times New Roman" w:hAnsi="Times New Roman"/>
          <w:sz w:val="26"/>
          <w:szCs w:val="26"/>
        </w:rPr>
        <w:t>1</w:t>
      </w:r>
      <w:r w:rsidRPr="00EE35BF">
        <w:rPr>
          <w:rFonts w:ascii="Times New Roman" w:hAnsi="Times New Roman"/>
          <w:sz w:val="26"/>
          <w:szCs w:val="26"/>
        </w:rPr>
        <w:t>.202</w:t>
      </w:r>
      <w:r w:rsidR="00FC6C45">
        <w:rPr>
          <w:rFonts w:ascii="Times New Roman" w:hAnsi="Times New Roman"/>
          <w:sz w:val="26"/>
          <w:szCs w:val="26"/>
        </w:rPr>
        <w:t>5</w:t>
      </w:r>
    </w:p>
    <w:p w:rsidR="00F25CA6" w:rsidRDefault="00F25CA6" w:rsidP="00F25CA6">
      <w:pPr>
        <w:tabs>
          <w:tab w:val="left" w:pos="9195"/>
          <w:tab w:val="right" w:pos="10488"/>
        </w:tabs>
        <w:jc w:val="right"/>
        <w:rPr>
          <w:sz w:val="16"/>
          <w:szCs w:val="16"/>
        </w:rPr>
      </w:pPr>
    </w:p>
    <w:p w:rsidR="00F25CA6" w:rsidRPr="00F564FD" w:rsidRDefault="00F25CA6" w:rsidP="00F25CA6">
      <w:pPr>
        <w:tabs>
          <w:tab w:val="left" w:pos="9195"/>
          <w:tab w:val="right" w:pos="10488"/>
        </w:tabs>
        <w:ind w:right="424"/>
        <w:jc w:val="right"/>
      </w:pPr>
      <w:r w:rsidRPr="00F564FD">
        <w:t xml:space="preserve">                                                                Таблица 2</w:t>
      </w:r>
    </w:p>
    <w:p w:rsidR="00F25CA6" w:rsidRPr="00F564FD" w:rsidRDefault="00F25CA6" w:rsidP="00F25CA6">
      <w:pPr>
        <w:tabs>
          <w:tab w:val="left" w:pos="2610"/>
        </w:tabs>
        <w:ind w:right="424"/>
      </w:pPr>
      <w:r w:rsidRPr="00F564FD">
        <w:t xml:space="preserve">                                                                                                                                                  (рублей)                                                                 </w:t>
      </w:r>
    </w:p>
    <w:tbl>
      <w:tblPr>
        <w:tblW w:w="9784" w:type="dxa"/>
        <w:tblInd w:w="108" w:type="dxa"/>
        <w:tblLook w:val="04A0"/>
      </w:tblPr>
      <w:tblGrid>
        <w:gridCol w:w="851"/>
        <w:gridCol w:w="992"/>
        <w:gridCol w:w="5528"/>
        <w:gridCol w:w="1220"/>
        <w:gridCol w:w="1193"/>
      </w:tblGrid>
      <w:tr w:rsidR="00FC6C45" w:rsidRPr="00F564FD" w:rsidTr="00FC6C45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ind w:left="-108"/>
              <w:jc w:val="center"/>
            </w:pPr>
            <w:r w:rsidRPr="00F564FD">
              <w:t xml:space="preserve"> № </w:t>
            </w:r>
            <w:proofErr w:type="spellStart"/>
            <w:proofErr w:type="gramStart"/>
            <w:r w:rsidRPr="00F564FD">
              <w:t>п</w:t>
            </w:r>
            <w:proofErr w:type="spellEnd"/>
            <w:proofErr w:type="gramEnd"/>
            <w:r w:rsidRPr="00F564FD">
              <w:t>/</w:t>
            </w:r>
            <w:proofErr w:type="spellStart"/>
            <w:r w:rsidRPr="00F564FD"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Код тарифа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Наименование тарифа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Пол</w:t>
            </w:r>
          </w:p>
        </w:tc>
      </w:tr>
      <w:tr w:rsidR="00FC6C45" w:rsidRPr="00F564FD" w:rsidTr="00FC6C45">
        <w:trPr>
          <w:trHeight w:val="5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45" w:rsidRPr="00F564FD" w:rsidRDefault="00FC6C45" w:rsidP="0002280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45" w:rsidRPr="00F564FD" w:rsidRDefault="00FC6C45" w:rsidP="00022802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женщины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мужчины</w:t>
            </w:r>
          </w:p>
        </w:tc>
      </w:tr>
      <w:tr w:rsidR="00FC6C45" w:rsidRPr="00F564FD" w:rsidTr="00FC6C45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45" w:rsidRPr="00F564FD" w:rsidRDefault="00FC6C45" w:rsidP="00022802">
            <w:pPr>
              <w:jc w:val="center"/>
              <w:rPr>
                <w:sz w:val="20"/>
                <w:szCs w:val="20"/>
              </w:rPr>
            </w:pPr>
            <w:r w:rsidRPr="00F564FD"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45" w:rsidRPr="00F564FD" w:rsidRDefault="00FC6C45" w:rsidP="0002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Врач-акушер-гинеколог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369,00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 xml:space="preserve">. </w:t>
            </w:r>
            <w:proofErr w:type="spellStart"/>
            <w:proofErr w:type="gramStart"/>
            <w:r w:rsidRPr="002C5E89">
              <w:t>Врач-детский</w:t>
            </w:r>
            <w:proofErr w:type="spellEnd"/>
            <w:proofErr w:type="gramEnd"/>
            <w:r w:rsidRPr="002C5E89">
              <w:t xml:space="preserve"> </w:t>
            </w:r>
            <w:proofErr w:type="spellStart"/>
            <w:r w:rsidRPr="002C5E89">
              <w:t>уролог-андролог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376,00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 xml:space="preserve">. </w:t>
            </w:r>
            <w:proofErr w:type="spellStart"/>
            <w:proofErr w:type="gramStart"/>
            <w:r w:rsidRPr="002C5E89">
              <w:t>Врач-детский</w:t>
            </w:r>
            <w:proofErr w:type="spellEnd"/>
            <w:proofErr w:type="gramEnd"/>
            <w:r w:rsidRPr="002C5E89">
              <w:t xml:space="preserve"> 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324,00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 xml:space="preserve">. </w:t>
            </w:r>
            <w:proofErr w:type="spellStart"/>
            <w:proofErr w:type="gramStart"/>
            <w:r w:rsidRPr="002C5E89">
              <w:t>Врач-детский</w:t>
            </w:r>
            <w:proofErr w:type="spellEnd"/>
            <w:proofErr w:type="gramEnd"/>
            <w:r w:rsidRPr="002C5E89">
              <w:t xml:space="preserve"> эндокринолог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316,00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316,00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Врач-невролог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326,00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Врач-оториноларинголог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349,00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FC6C45">
            <w:pPr>
              <w:jc w:val="center"/>
            </w:pPr>
            <w:r>
              <w:t>349,00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Врач-офтальмолог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334,00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334,00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2248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Врач-педиатр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384,00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384,00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Врач-травматолог-ортопед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324,00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Врач-стоматолог детский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FC6C45">
            <w:pPr>
              <w:jc w:val="center"/>
            </w:pPr>
            <w:r>
              <w:t>653,00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FC6C45">
            <w:pPr>
              <w:jc w:val="center"/>
            </w:pPr>
            <w:r>
              <w:t>653,00</w:t>
            </w:r>
          </w:p>
        </w:tc>
      </w:tr>
      <w:tr w:rsidR="00FC6C45" w:rsidRPr="00F564FD" w:rsidTr="002C5E89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2251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Аудиологический</w:t>
            </w:r>
            <w:proofErr w:type="spellEnd"/>
            <w:r w:rsidRPr="002C5E89">
              <w:t xml:space="preserve"> скрининг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FC6C45">
            <w:pPr>
              <w:jc w:val="center"/>
            </w:pPr>
            <w:r>
              <w:t>255,30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FC6C45">
            <w:pPr>
              <w:jc w:val="center"/>
            </w:pPr>
            <w:r>
              <w:t>255,30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2684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Неонатальный</w:t>
            </w:r>
            <w:proofErr w:type="spellEnd"/>
            <w:r w:rsidRPr="002C5E89">
              <w:t xml:space="preserve"> скрининг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155,20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155,20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Нейросонография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630,40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630,40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Общий анализ крови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507,60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507,60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Общий анализ мочи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266,80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266,80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УЗИ органов брюшной полости (комплекс.)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713,20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713,20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УЗИ почек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554,70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554,70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2C5E89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 xml:space="preserve">. </w:t>
            </w:r>
            <w:proofErr w:type="spellStart"/>
            <w:r w:rsidRPr="002C5E89">
              <w:t>Эхокардиография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807,00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807,00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УЗИ тазобедренных суставов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827,50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827,50</w:t>
            </w:r>
          </w:p>
        </w:tc>
      </w:tr>
      <w:tr w:rsidR="00FC6C45" w:rsidRPr="0043480E" w:rsidTr="002C5E8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 xml:space="preserve">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Электрокардиография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576,90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43480E" w:rsidRDefault="000876A8" w:rsidP="00022802">
            <w:pPr>
              <w:jc w:val="center"/>
            </w:pPr>
            <w:r>
              <w:t>576,90</w:t>
            </w:r>
          </w:p>
        </w:tc>
      </w:tr>
      <w:tr w:rsidR="002C5E89" w:rsidRPr="0043480E" w:rsidTr="002C5E8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9" w:rsidRPr="00F564FD" w:rsidRDefault="002C5E89" w:rsidP="00022802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89" w:rsidRDefault="002C5E89" w:rsidP="00FC6C45">
            <w:pPr>
              <w:jc w:val="center"/>
            </w:pPr>
            <w:r>
              <w:t>2260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9" w:rsidRPr="002C5E89" w:rsidRDefault="002C5E89" w:rsidP="00022802">
            <w:r w:rsidRPr="002C5E89">
              <w:t xml:space="preserve">II </w:t>
            </w:r>
            <w:proofErr w:type="spellStart"/>
            <w:r w:rsidRPr="002C5E89">
              <w:t>эт</w:t>
            </w:r>
            <w:proofErr w:type="gramStart"/>
            <w:r w:rsidRPr="002C5E89">
              <w:t>.п</w:t>
            </w:r>
            <w:proofErr w:type="gramEnd"/>
            <w:r w:rsidRPr="002C5E89">
              <w:t>роф.осм</w:t>
            </w:r>
            <w:proofErr w:type="spellEnd"/>
            <w:r w:rsidRPr="002C5E89">
              <w:t>. Врач-педиатр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9" w:rsidRDefault="002C5E89" w:rsidP="00022802">
            <w:pPr>
              <w:jc w:val="center"/>
            </w:pPr>
            <w:r>
              <w:t>384,00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9" w:rsidRDefault="002C5E89" w:rsidP="00022802">
            <w:pPr>
              <w:jc w:val="center"/>
            </w:pPr>
            <w:r>
              <w:t>384,00</w:t>
            </w:r>
          </w:p>
        </w:tc>
      </w:tr>
    </w:tbl>
    <w:p w:rsidR="00F25CA6" w:rsidRPr="002C5E89" w:rsidRDefault="00F25CA6" w:rsidP="00F25CA6">
      <w:pPr>
        <w:jc w:val="right"/>
        <w:rPr>
          <w:sz w:val="20"/>
          <w:szCs w:val="20"/>
        </w:rPr>
      </w:pPr>
    </w:p>
    <w:p w:rsidR="00907321" w:rsidRPr="002C5E89" w:rsidRDefault="00907321" w:rsidP="00AD2F2B">
      <w:pPr>
        <w:jc w:val="right"/>
        <w:rPr>
          <w:sz w:val="20"/>
          <w:szCs w:val="20"/>
        </w:rPr>
      </w:pPr>
    </w:p>
    <w:sectPr w:rsidR="00907321" w:rsidRPr="002C5E89" w:rsidSect="00EB2D57">
      <w:footerReference w:type="default" r:id="rId7"/>
      <w:pgSz w:w="11906" w:h="16838" w:code="9"/>
      <w:pgMar w:top="993" w:right="425" w:bottom="1276" w:left="1418" w:header="709" w:footer="357" w:gutter="0"/>
      <w:pgNumType w:start="2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49" w:rsidRDefault="00E36B49" w:rsidP="00CC43C3">
      <w:r>
        <w:separator/>
      </w:r>
    </w:p>
  </w:endnote>
  <w:endnote w:type="continuationSeparator" w:id="0">
    <w:p w:rsidR="00E36B49" w:rsidRDefault="00E36B49" w:rsidP="00CC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34"/>
      <w:docPartObj>
        <w:docPartGallery w:val="Page Numbers (Bottom of Page)"/>
        <w:docPartUnique/>
      </w:docPartObj>
    </w:sdtPr>
    <w:sdtContent>
      <w:p w:rsidR="00F07504" w:rsidRDefault="003B6CBA">
        <w:pPr>
          <w:pStyle w:val="a7"/>
          <w:jc w:val="center"/>
        </w:pPr>
        <w:fldSimple w:instr=" PAGE   \* MERGEFORMAT ">
          <w:r w:rsidR="00EB2D57">
            <w:rPr>
              <w:noProof/>
            </w:rPr>
            <w:t>288</w:t>
          </w:r>
        </w:fldSimple>
      </w:p>
    </w:sdtContent>
  </w:sdt>
  <w:p w:rsidR="00A958FF" w:rsidRDefault="00A958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49" w:rsidRDefault="00E36B49" w:rsidP="00CC43C3">
      <w:r>
        <w:separator/>
      </w:r>
    </w:p>
  </w:footnote>
  <w:footnote w:type="continuationSeparator" w:id="0">
    <w:p w:rsidR="00E36B49" w:rsidRDefault="00E36B49" w:rsidP="00CC4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E28"/>
    <w:rsid w:val="000009C3"/>
    <w:rsid w:val="000016FB"/>
    <w:rsid w:val="00003208"/>
    <w:rsid w:val="00014108"/>
    <w:rsid w:val="0001579F"/>
    <w:rsid w:val="0001776A"/>
    <w:rsid w:val="0002070E"/>
    <w:rsid w:val="00030906"/>
    <w:rsid w:val="00030F08"/>
    <w:rsid w:val="00032998"/>
    <w:rsid w:val="00042DD3"/>
    <w:rsid w:val="00046BE9"/>
    <w:rsid w:val="00047DB6"/>
    <w:rsid w:val="00054C2C"/>
    <w:rsid w:val="00057185"/>
    <w:rsid w:val="00064603"/>
    <w:rsid w:val="00064BB1"/>
    <w:rsid w:val="0007226F"/>
    <w:rsid w:val="000737B1"/>
    <w:rsid w:val="00075350"/>
    <w:rsid w:val="000844CE"/>
    <w:rsid w:val="000876A8"/>
    <w:rsid w:val="000955DC"/>
    <w:rsid w:val="000A0085"/>
    <w:rsid w:val="000A0269"/>
    <w:rsid w:val="000C1BD6"/>
    <w:rsid w:val="000C2C68"/>
    <w:rsid w:val="000C61E2"/>
    <w:rsid w:val="000C64E1"/>
    <w:rsid w:val="000C7277"/>
    <w:rsid w:val="000C7F35"/>
    <w:rsid w:val="000D4CCE"/>
    <w:rsid w:val="000F4A6C"/>
    <w:rsid w:val="001005CC"/>
    <w:rsid w:val="00104759"/>
    <w:rsid w:val="00107522"/>
    <w:rsid w:val="00112F84"/>
    <w:rsid w:val="00117AFC"/>
    <w:rsid w:val="00124049"/>
    <w:rsid w:val="001246D8"/>
    <w:rsid w:val="001315A3"/>
    <w:rsid w:val="00132C02"/>
    <w:rsid w:val="00133AEF"/>
    <w:rsid w:val="001368DD"/>
    <w:rsid w:val="00140C2D"/>
    <w:rsid w:val="001473F1"/>
    <w:rsid w:val="001504C4"/>
    <w:rsid w:val="001542B8"/>
    <w:rsid w:val="00154437"/>
    <w:rsid w:val="0016083A"/>
    <w:rsid w:val="001774C4"/>
    <w:rsid w:val="00183270"/>
    <w:rsid w:val="001863E5"/>
    <w:rsid w:val="00190C94"/>
    <w:rsid w:val="001942D0"/>
    <w:rsid w:val="001A0CDC"/>
    <w:rsid w:val="001B2783"/>
    <w:rsid w:val="001B780A"/>
    <w:rsid w:val="001C361A"/>
    <w:rsid w:val="001E7466"/>
    <w:rsid w:val="00204EEB"/>
    <w:rsid w:val="00206797"/>
    <w:rsid w:val="0020764C"/>
    <w:rsid w:val="00213E6F"/>
    <w:rsid w:val="00214FD3"/>
    <w:rsid w:val="0021553B"/>
    <w:rsid w:val="00224683"/>
    <w:rsid w:val="00226FAC"/>
    <w:rsid w:val="002329D1"/>
    <w:rsid w:val="0023748D"/>
    <w:rsid w:val="00237988"/>
    <w:rsid w:val="0025081B"/>
    <w:rsid w:val="00251109"/>
    <w:rsid w:val="002519AC"/>
    <w:rsid w:val="00257318"/>
    <w:rsid w:val="00270228"/>
    <w:rsid w:val="002710A5"/>
    <w:rsid w:val="00272410"/>
    <w:rsid w:val="00280C34"/>
    <w:rsid w:val="00284D70"/>
    <w:rsid w:val="002C01F1"/>
    <w:rsid w:val="002C204C"/>
    <w:rsid w:val="002C3BA0"/>
    <w:rsid w:val="002C5E89"/>
    <w:rsid w:val="002D3E6E"/>
    <w:rsid w:val="002D50EB"/>
    <w:rsid w:val="002E12A4"/>
    <w:rsid w:val="002E1A9E"/>
    <w:rsid w:val="002F1A5A"/>
    <w:rsid w:val="003024D2"/>
    <w:rsid w:val="00305B84"/>
    <w:rsid w:val="00305EAE"/>
    <w:rsid w:val="00313AEF"/>
    <w:rsid w:val="00313F6B"/>
    <w:rsid w:val="003212D9"/>
    <w:rsid w:val="003254DC"/>
    <w:rsid w:val="00330382"/>
    <w:rsid w:val="003565AE"/>
    <w:rsid w:val="00357B5F"/>
    <w:rsid w:val="0036172F"/>
    <w:rsid w:val="0036222E"/>
    <w:rsid w:val="00365381"/>
    <w:rsid w:val="0036549B"/>
    <w:rsid w:val="003753D1"/>
    <w:rsid w:val="00395221"/>
    <w:rsid w:val="0039727B"/>
    <w:rsid w:val="003A412C"/>
    <w:rsid w:val="003B633D"/>
    <w:rsid w:val="003B6CBA"/>
    <w:rsid w:val="003C3448"/>
    <w:rsid w:val="003C6F75"/>
    <w:rsid w:val="003C718E"/>
    <w:rsid w:val="003D301D"/>
    <w:rsid w:val="003E51CF"/>
    <w:rsid w:val="003E63FA"/>
    <w:rsid w:val="003F0188"/>
    <w:rsid w:val="003F1B71"/>
    <w:rsid w:val="003F350A"/>
    <w:rsid w:val="003F3ED0"/>
    <w:rsid w:val="003F682A"/>
    <w:rsid w:val="003F682D"/>
    <w:rsid w:val="003F7BC7"/>
    <w:rsid w:val="00402527"/>
    <w:rsid w:val="004029C5"/>
    <w:rsid w:val="004041CB"/>
    <w:rsid w:val="004057AC"/>
    <w:rsid w:val="00405D4C"/>
    <w:rsid w:val="00405EA1"/>
    <w:rsid w:val="00407CA2"/>
    <w:rsid w:val="00410926"/>
    <w:rsid w:val="004152A9"/>
    <w:rsid w:val="00421007"/>
    <w:rsid w:val="004210FD"/>
    <w:rsid w:val="00421968"/>
    <w:rsid w:val="00423350"/>
    <w:rsid w:val="00427AAE"/>
    <w:rsid w:val="0043480E"/>
    <w:rsid w:val="004361D7"/>
    <w:rsid w:val="00447E3B"/>
    <w:rsid w:val="0045049B"/>
    <w:rsid w:val="00455C19"/>
    <w:rsid w:val="004569ED"/>
    <w:rsid w:val="00463072"/>
    <w:rsid w:val="004643D4"/>
    <w:rsid w:val="0047237C"/>
    <w:rsid w:val="0047359C"/>
    <w:rsid w:val="004813C8"/>
    <w:rsid w:val="004857DC"/>
    <w:rsid w:val="00491AEF"/>
    <w:rsid w:val="004A1878"/>
    <w:rsid w:val="004A6DAF"/>
    <w:rsid w:val="004C0B53"/>
    <w:rsid w:val="004C2F8F"/>
    <w:rsid w:val="004C4FB8"/>
    <w:rsid w:val="004D4784"/>
    <w:rsid w:val="004E0113"/>
    <w:rsid w:val="004E4BB5"/>
    <w:rsid w:val="004E52D0"/>
    <w:rsid w:val="004F0234"/>
    <w:rsid w:val="004F1EB9"/>
    <w:rsid w:val="004F1FB3"/>
    <w:rsid w:val="004F20A1"/>
    <w:rsid w:val="004F621B"/>
    <w:rsid w:val="004F704B"/>
    <w:rsid w:val="004F7AD3"/>
    <w:rsid w:val="00500EA6"/>
    <w:rsid w:val="0050375E"/>
    <w:rsid w:val="005041CC"/>
    <w:rsid w:val="00511F94"/>
    <w:rsid w:val="00513145"/>
    <w:rsid w:val="00522502"/>
    <w:rsid w:val="0052340E"/>
    <w:rsid w:val="005269C6"/>
    <w:rsid w:val="00544B01"/>
    <w:rsid w:val="005458D0"/>
    <w:rsid w:val="005568A5"/>
    <w:rsid w:val="00557236"/>
    <w:rsid w:val="00564AF9"/>
    <w:rsid w:val="0056534F"/>
    <w:rsid w:val="00565D17"/>
    <w:rsid w:val="00566910"/>
    <w:rsid w:val="005678BC"/>
    <w:rsid w:val="00591198"/>
    <w:rsid w:val="00597653"/>
    <w:rsid w:val="005A2CCF"/>
    <w:rsid w:val="005A56FB"/>
    <w:rsid w:val="005D40CE"/>
    <w:rsid w:val="005D6EA5"/>
    <w:rsid w:val="005D7ADB"/>
    <w:rsid w:val="005E24D5"/>
    <w:rsid w:val="005E293A"/>
    <w:rsid w:val="005E2FD1"/>
    <w:rsid w:val="005F1A7B"/>
    <w:rsid w:val="005F55CD"/>
    <w:rsid w:val="0060024F"/>
    <w:rsid w:val="0060182A"/>
    <w:rsid w:val="00605812"/>
    <w:rsid w:val="00612260"/>
    <w:rsid w:val="00621D6D"/>
    <w:rsid w:val="00627214"/>
    <w:rsid w:val="0063107B"/>
    <w:rsid w:val="006310FB"/>
    <w:rsid w:val="006315DE"/>
    <w:rsid w:val="00636877"/>
    <w:rsid w:val="00651554"/>
    <w:rsid w:val="00652FC2"/>
    <w:rsid w:val="00657434"/>
    <w:rsid w:val="00660D4E"/>
    <w:rsid w:val="00660D5D"/>
    <w:rsid w:val="00664A21"/>
    <w:rsid w:val="00665059"/>
    <w:rsid w:val="00671C6A"/>
    <w:rsid w:val="00674BAE"/>
    <w:rsid w:val="00676FC2"/>
    <w:rsid w:val="006815D4"/>
    <w:rsid w:val="00686598"/>
    <w:rsid w:val="006918D0"/>
    <w:rsid w:val="00696699"/>
    <w:rsid w:val="006A0689"/>
    <w:rsid w:val="006A3B79"/>
    <w:rsid w:val="006A43AD"/>
    <w:rsid w:val="006A6A70"/>
    <w:rsid w:val="006B1137"/>
    <w:rsid w:val="006B312D"/>
    <w:rsid w:val="006C1807"/>
    <w:rsid w:val="006C38A5"/>
    <w:rsid w:val="006C5C5F"/>
    <w:rsid w:val="006C7C61"/>
    <w:rsid w:val="006D5B1A"/>
    <w:rsid w:val="006D69E4"/>
    <w:rsid w:val="006E463E"/>
    <w:rsid w:val="006E7F03"/>
    <w:rsid w:val="007006CB"/>
    <w:rsid w:val="00704500"/>
    <w:rsid w:val="007103A2"/>
    <w:rsid w:val="00714495"/>
    <w:rsid w:val="0072147F"/>
    <w:rsid w:val="00721BA9"/>
    <w:rsid w:val="00725D0C"/>
    <w:rsid w:val="007278D8"/>
    <w:rsid w:val="00736D98"/>
    <w:rsid w:val="00737414"/>
    <w:rsid w:val="00743915"/>
    <w:rsid w:val="00753F50"/>
    <w:rsid w:val="00755060"/>
    <w:rsid w:val="007562F1"/>
    <w:rsid w:val="007572C9"/>
    <w:rsid w:val="00761731"/>
    <w:rsid w:val="007619F7"/>
    <w:rsid w:val="00770BDB"/>
    <w:rsid w:val="00775FC2"/>
    <w:rsid w:val="00786437"/>
    <w:rsid w:val="0078744A"/>
    <w:rsid w:val="00787F54"/>
    <w:rsid w:val="00793BE5"/>
    <w:rsid w:val="007A4913"/>
    <w:rsid w:val="007A6ACE"/>
    <w:rsid w:val="007A6B86"/>
    <w:rsid w:val="007B11A9"/>
    <w:rsid w:val="007C0C7E"/>
    <w:rsid w:val="007D2069"/>
    <w:rsid w:val="007D5110"/>
    <w:rsid w:val="007D6449"/>
    <w:rsid w:val="007E0FD3"/>
    <w:rsid w:val="007E23D9"/>
    <w:rsid w:val="007E5B49"/>
    <w:rsid w:val="007F19D4"/>
    <w:rsid w:val="007F4BF8"/>
    <w:rsid w:val="007F4E74"/>
    <w:rsid w:val="007F766D"/>
    <w:rsid w:val="0080579A"/>
    <w:rsid w:val="008110B0"/>
    <w:rsid w:val="00815468"/>
    <w:rsid w:val="00816C1B"/>
    <w:rsid w:val="0082023B"/>
    <w:rsid w:val="00823822"/>
    <w:rsid w:val="008360C2"/>
    <w:rsid w:val="0083646B"/>
    <w:rsid w:val="00836C9C"/>
    <w:rsid w:val="00836F30"/>
    <w:rsid w:val="0084008F"/>
    <w:rsid w:val="00840103"/>
    <w:rsid w:val="00845E5A"/>
    <w:rsid w:val="00846752"/>
    <w:rsid w:val="008467D4"/>
    <w:rsid w:val="00854B6F"/>
    <w:rsid w:val="0086796E"/>
    <w:rsid w:val="00874FAB"/>
    <w:rsid w:val="00881AE6"/>
    <w:rsid w:val="00882930"/>
    <w:rsid w:val="00882B73"/>
    <w:rsid w:val="0088564C"/>
    <w:rsid w:val="008969C6"/>
    <w:rsid w:val="008A03F5"/>
    <w:rsid w:val="008A788C"/>
    <w:rsid w:val="008B7D11"/>
    <w:rsid w:val="008C177B"/>
    <w:rsid w:val="008C4FE0"/>
    <w:rsid w:val="008D3D1B"/>
    <w:rsid w:val="008E1EC4"/>
    <w:rsid w:val="008E28B4"/>
    <w:rsid w:val="008E33C7"/>
    <w:rsid w:val="008E544A"/>
    <w:rsid w:val="008F66F7"/>
    <w:rsid w:val="008F6B14"/>
    <w:rsid w:val="00902AAB"/>
    <w:rsid w:val="0090677E"/>
    <w:rsid w:val="00907321"/>
    <w:rsid w:val="0090790E"/>
    <w:rsid w:val="009118F4"/>
    <w:rsid w:val="009119C3"/>
    <w:rsid w:val="00911F0F"/>
    <w:rsid w:val="00914A9F"/>
    <w:rsid w:val="00921255"/>
    <w:rsid w:val="0092191E"/>
    <w:rsid w:val="00922B9D"/>
    <w:rsid w:val="00923298"/>
    <w:rsid w:val="00924C22"/>
    <w:rsid w:val="00936E1C"/>
    <w:rsid w:val="00941E1A"/>
    <w:rsid w:val="00964BDC"/>
    <w:rsid w:val="00965E4B"/>
    <w:rsid w:val="009703A2"/>
    <w:rsid w:val="00970778"/>
    <w:rsid w:val="00973265"/>
    <w:rsid w:val="00984D5D"/>
    <w:rsid w:val="0099484F"/>
    <w:rsid w:val="00995423"/>
    <w:rsid w:val="0099681D"/>
    <w:rsid w:val="009A1E55"/>
    <w:rsid w:val="009B1971"/>
    <w:rsid w:val="009B5D90"/>
    <w:rsid w:val="009C10C0"/>
    <w:rsid w:val="009C2617"/>
    <w:rsid w:val="009C5563"/>
    <w:rsid w:val="009D2CA4"/>
    <w:rsid w:val="009E17F1"/>
    <w:rsid w:val="009E292A"/>
    <w:rsid w:val="009E3D3D"/>
    <w:rsid w:val="009F1CAA"/>
    <w:rsid w:val="009F35DC"/>
    <w:rsid w:val="009F3757"/>
    <w:rsid w:val="009F3EE4"/>
    <w:rsid w:val="009F5A84"/>
    <w:rsid w:val="00A233A5"/>
    <w:rsid w:val="00A3038E"/>
    <w:rsid w:val="00A33C9D"/>
    <w:rsid w:val="00A406E5"/>
    <w:rsid w:val="00A50FF2"/>
    <w:rsid w:val="00A62C52"/>
    <w:rsid w:val="00A6535E"/>
    <w:rsid w:val="00A70EFF"/>
    <w:rsid w:val="00A76601"/>
    <w:rsid w:val="00A812F4"/>
    <w:rsid w:val="00A94D08"/>
    <w:rsid w:val="00A958FF"/>
    <w:rsid w:val="00AA25D0"/>
    <w:rsid w:val="00AA6BDE"/>
    <w:rsid w:val="00AB1A4B"/>
    <w:rsid w:val="00AB1D24"/>
    <w:rsid w:val="00AC6FEF"/>
    <w:rsid w:val="00AC7D79"/>
    <w:rsid w:val="00AD2F2B"/>
    <w:rsid w:val="00AE13CF"/>
    <w:rsid w:val="00AE4DD9"/>
    <w:rsid w:val="00AF5391"/>
    <w:rsid w:val="00AF732D"/>
    <w:rsid w:val="00B0370E"/>
    <w:rsid w:val="00B06D05"/>
    <w:rsid w:val="00B074D0"/>
    <w:rsid w:val="00B07631"/>
    <w:rsid w:val="00B13594"/>
    <w:rsid w:val="00B177AA"/>
    <w:rsid w:val="00B21CDF"/>
    <w:rsid w:val="00B24F61"/>
    <w:rsid w:val="00B34D71"/>
    <w:rsid w:val="00B3506B"/>
    <w:rsid w:val="00B36702"/>
    <w:rsid w:val="00B37A49"/>
    <w:rsid w:val="00B410DD"/>
    <w:rsid w:val="00B60AFC"/>
    <w:rsid w:val="00B67AA0"/>
    <w:rsid w:val="00B67DF6"/>
    <w:rsid w:val="00B743A8"/>
    <w:rsid w:val="00B761C3"/>
    <w:rsid w:val="00B82847"/>
    <w:rsid w:val="00B85827"/>
    <w:rsid w:val="00B87EF9"/>
    <w:rsid w:val="00B9339B"/>
    <w:rsid w:val="00BA59E5"/>
    <w:rsid w:val="00BB1736"/>
    <w:rsid w:val="00BC5F01"/>
    <w:rsid w:val="00BE5FB0"/>
    <w:rsid w:val="00BF05CB"/>
    <w:rsid w:val="00BF3C85"/>
    <w:rsid w:val="00BF6800"/>
    <w:rsid w:val="00BF6A07"/>
    <w:rsid w:val="00C061EC"/>
    <w:rsid w:val="00C079EA"/>
    <w:rsid w:val="00C122C5"/>
    <w:rsid w:val="00C1415D"/>
    <w:rsid w:val="00C2338B"/>
    <w:rsid w:val="00C240B6"/>
    <w:rsid w:val="00C277BA"/>
    <w:rsid w:val="00C32B8F"/>
    <w:rsid w:val="00C5396F"/>
    <w:rsid w:val="00C55A7C"/>
    <w:rsid w:val="00C564BE"/>
    <w:rsid w:val="00C64300"/>
    <w:rsid w:val="00C83D19"/>
    <w:rsid w:val="00C944B5"/>
    <w:rsid w:val="00C97624"/>
    <w:rsid w:val="00C97D4E"/>
    <w:rsid w:val="00CA0D6B"/>
    <w:rsid w:val="00CA5426"/>
    <w:rsid w:val="00CA72BE"/>
    <w:rsid w:val="00CB14F4"/>
    <w:rsid w:val="00CC43C3"/>
    <w:rsid w:val="00CD0BFE"/>
    <w:rsid w:val="00D1086E"/>
    <w:rsid w:val="00D114C4"/>
    <w:rsid w:val="00D12CFA"/>
    <w:rsid w:val="00D156C7"/>
    <w:rsid w:val="00D179B7"/>
    <w:rsid w:val="00D20100"/>
    <w:rsid w:val="00D21A1E"/>
    <w:rsid w:val="00D21E4F"/>
    <w:rsid w:val="00D22C54"/>
    <w:rsid w:val="00D25E6E"/>
    <w:rsid w:val="00D272BB"/>
    <w:rsid w:val="00D32FA1"/>
    <w:rsid w:val="00D3726D"/>
    <w:rsid w:val="00D42C95"/>
    <w:rsid w:val="00D47314"/>
    <w:rsid w:val="00D512AA"/>
    <w:rsid w:val="00D604CE"/>
    <w:rsid w:val="00D653E5"/>
    <w:rsid w:val="00D738DB"/>
    <w:rsid w:val="00D7591D"/>
    <w:rsid w:val="00D776B6"/>
    <w:rsid w:val="00D807F0"/>
    <w:rsid w:val="00D81B91"/>
    <w:rsid w:val="00D82BCC"/>
    <w:rsid w:val="00D8372F"/>
    <w:rsid w:val="00D84E28"/>
    <w:rsid w:val="00DA3D9B"/>
    <w:rsid w:val="00DB296D"/>
    <w:rsid w:val="00DC5677"/>
    <w:rsid w:val="00DD38BB"/>
    <w:rsid w:val="00DD5057"/>
    <w:rsid w:val="00DD5114"/>
    <w:rsid w:val="00DD6517"/>
    <w:rsid w:val="00DE2996"/>
    <w:rsid w:val="00DE2AC0"/>
    <w:rsid w:val="00DE77F2"/>
    <w:rsid w:val="00DE7BEB"/>
    <w:rsid w:val="00DE7E73"/>
    <w:rsid w:val="00DF1F47"/>
    <w:rsid w:val="00E155B9"/>
    <w:rsid w:val="00E31A0A"/>
    <w:rsid w:val="00E347EF"/>
    <w:rsid w:val="00E36B49"/>
    <w:rsid w:val="00E41C7A"/>
    <w:rsid w:val="00E503FE"/>
    <w:rsid w:val="00E56721"/>
    <w:rsid w:val="00E70157"/>
    <w:rsid w:val="00E7614A"/>
    <w:rsid w:val="00E83A00"/>
    <w:rsid w:val="00E841B7"/>
    <w:rsid w:val="00E87201"/>
    <w:rsid w:val="00E91D3E"/>
    <w:rsid w:val="00E96BB0"/>
    <w:rsid w:val="00EA720C"/>
    <w:rsid w:val="00EB2A27"/>
    <w:rsid w:val="00EB2D57"/>
    <w:rsid w:val="00EB417B"/>
    <w:rsid w:val="00EB56F4"/>
    <w:rsid w:val="00EE0BE1"/>
    <w:rsid w:val="00EE1C13"/>
    <w:rsid w:val="00EE35BF"/>
    <w:rsid w:val="00EE6C9E"/>
    <w:rsid w:val="00EF2575"/>
    <w:rsid w:val="00EF6976"/>
    <w:rsid w:val="00F03B41"/>
    <w:rsid w:val="00F0458B"/>
    <w:rsid w:val="00F07504"/>
    <w:rsid w:val="00F110C5"/>
    <w:rsid w:val="00F11DCE"/>
    <w:rsid w:val="00F13C49"/>
    <w:rsid w:val="00F1619F"/>
    <w:rsid w:val="00F2159B"/>
    <w:rsid w:val="00F21AB9"/>
    <w:rsid w:val="00F25CA6"/>
    <w:rsid w:val="00F27760"/>
    <w:rsid w:val="00F34AA8"/>
    <w:rsid w:val="00F36B88"/>
    <w:rsid w:val="00F40CA7"/>
    <w:rsid w:val="00F43696"/>
    <w:rsid w:val="00F44985"/>
    <w:rsid w:val="00F542EC"/>
    <w:rsid w:val="00F564FD"/>
    <w:rsid w:val="00F60057"/>
    <w:rsid w:val="00F600D6"/>
    <w:rsid w:val="00F60FFB"/>
    <w:rsid w:val="00F62691"/>
    <w:rsid w:val="00F66B21"/>
    <w:rsid w:val="00F70BE6"/>
    <w:rsid w:val="00F7120A"/>
    <w:rsid w:val="00F749C3"/>
    <w:rsid w:val="00F74AD5"/>
    <w:rsid w:val="00F74F08"/>
    <w:rsid w:val="00F76859"/>
    <w:rsid w:val="00F77651"/>
    <w:rsid w:val="00F80E0E"/>
    <w:rsid w:val="00F84AD3"/>
    <w:rsid w:val="00F93797"/>
    <w:rsid w:val="00FA7C80"/>
    <w:rsid w:val="00FB1A3D"/>
    <w:rsid w:val="00FB71B9"/>
    <w:rsid w:val="00FC6C45"/>
    <w:rsid w:val="00FD279D"/>
    <w:rsid w:val="00FD7D5B"/>
    <w:rsid w:val="00FE394D"/>
    <w:rsid w:val="00FF0F61"/>
    <w:rsid w:val="00FF2478"/>
    <w:rsid w:val="00FF3360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4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834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F44985"/>
    <w:rPr>
      <w:rFonts w:ascii="Courier New" w:hAnsi="Courier New" w:cs="Courier New"/>
    </w:rPr>
  </w:style>
  <w:style w:type="paragraph" w:styleId="a5">
    <w:name w:val="header"/>
    <w:basedOn w:val="a"/>
    <w:link w:val="a6"/>
    <w:rsid w:val="00CC4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43C3"/>
    <w:rPr>
      <w:sz w:val="24"/>
      <w:szCs w:val="24"/>
    </w:rPr>
  </w:style>
  <w:style w:type="paragraph" w:styleId="a7">
    <w:name w:val="footer"/>
    <w:basedOn w:val="a"/>
    <w:link w:val="a8"/>
    <w:uiPriority w:val="99"/>
    <w:rsid w:val="00CC4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43C3"/>
    <w:rPr>
      <w:sz w:val="24"/>
      <w:szCs w:val="24"/>
    </w:rPr>
  </w:style>
  <w:style w:type="paragraph" w:styleId="a9">
    <w:name w:val="Balloon Text"/>
    <w:basedOn w:val="a"/>
    <w:link w:val="aa"/>
    <w:rsid w:val="009E3D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E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CDE1C-5766-4112-BE0E-0B84FF2B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оплату медицинской помощи законченного случая медицинских осмотров</vt:lpstr>
    </vt:vector>
  </TitlesOfParts>
  <Company>ChOFOMS</Company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оплату медицинской помощи законченного случая медицинских осмотров</dc:title>
  <dc:creator>olga</dc:creator>
  <cp:lastModifiedBy>oggilmanova</cp:lastModifiedBy>
  <cp:revision>8</cp:revision>
  <cp:lastPrinted>2025-01-20T11:30:00Z</cp:lastPrinted>
  <dcterms:created xsi:type="dcterms:W3CDTF">2025-01-20T13:36:00Z</dcterms:created>
  <dcterms:modified xsi:type="dcterms:W3CDTF">2025-01-30T05:58:00Z</dcterms:modified>
</cp:coreProperties>
</file>