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62" w:rsidRPr="00325DE8" w:rsidRDefault="00DA7B62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25DE8">
        <w:rPr>
          <w:rFonts w:ascii="Times New Roman" w:hAnsi="Times New Roman"/>
          <w:sz w:val="20"/>
          <w:szCs w:val="20"/>
        </w:rPr>
        <w:t>Приложение 1</w:t>
      </w:r>
      <w:r w:rsidR="00D22218" w:rsidRPr="00325DE8">
        <w:rPr>
          <w:rFonts w:ascii="Times New Roman" w:hAnsi="Times New Roman"/>
          <w:sz w:val="20"/>
          <w:szCs w:val="20"/>
        </w:rPr>
        <w:t>2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>к Тарифному соглашению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 xml:space="preserve"> в сфере обязательного медицинского</w:t>
      </w:r>
    </w:p>
    <w:p w:rsidR="003B38BA" w:rsidRPr="00325DE8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325DE8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0A575D" w:rsidRPr="000A575D" w:rsidRDefault="000A575D" w:rsidP="000A575D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0"/>
          <w:szCs w:val="20"/>
        </w:rPr>
      </w:pPr>
      <w:r w:rsidRPr="00325DE8">
        <w:rPr>
          <w:rFonts w:ascii="Times New Roman" w:hAnsi="Times New Roman"/>
          <w:color w:val="000000"/>
          <w:sz w:val="20"/>
          <w:szCs w:val="20"/>
        </w:rPr>
        <w:t>от 30.12.2020 № 771-ОМС</w:t>
      </w:r>
    </w:p>
    <w:p w:rsidR="00A11B32" w:rsidRDefault="00A11B3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325DE8" w:rsidRPr="003704D9" w:rsidRDefault="00325DE8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9E3308" w:rsidRDefault="004D1CAC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Тарифы на оплату </w:t>
      </w:r>
      <w:r w:rsidR="00480E5D" w:rsidRPr="00325DE8">
        <w:rPr>
          <w:rFonts w:ascii="Times New Roman" w:hAnsi="Times New Roman"/>
          <w:sz w:val="24"/>
          <w:szCs w:val="24"/>
        </w:rPr>
        <w:t>комплексного посещения</w:t>
      </w:r>
      <w:r w:rsidRPr="00325DE8">
        <w:rPr>
          <w:rFonts w:ascii="Times New Roman" w:hAnsi="Times New Roman"/>
          <w:sz w:val="24"/>
          <w:szCs w:val="24"/>
        </w:rPr>
        <w:t xml:space="preserve"> </w:t>
      </w:r>
      <w:r w:rsidR="009C1CAE" w:rsidRPr="00325DE8">
        <w:rPr>
          <w:rFonts w:ascii="Times New Roman" w:hAnsi="Times New Roman"/>
          <w:sz w:val="24"/>
          <w:szCs w:val="24"/>
        </w:rPr>
        <w:t xml:space="preserve"> </w:t>
      </w:r>
      <w:r w:rsidRPr="00325DE8">
        <w:rPr>
          <w:rFonts w:ascii="Times New Roman" w:hAnsi="Times New Roman"/>
          <w:sz w:val="24"/>
          <w:szCs w:val="24"/>
        </w:rPr>
        <w:t>диспансеризации</w:t>
      </w:r>
      <w:r w:rsidR="00DA7B62" w:rsidRPr="00325DE8">
        <w:rPr>
          <w:rFonts w:ascii="Times New Roman" w:hAnsi="Times New Roman"/>
          <w:sz w:val="24"/>
          <w:szCs w:val="24"/>
        </w:rPr>
        <w:t xml:space="preserve"> </w:t>
      </w:r>
    </w:p>
    <w:p w:rsidR="003D3A84" w:rsidRPr="00325DE8" w:rsidRDefault="004D1CAC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>взрослого</w:t>
      </w:r>
      <w:r w:rsidR="009C1CAE" w:rsidRPr="00325DE8">
        <w:rPr>
          <w:rFonts w:ascii="Times New Roman" w:hAnsi="Times New Roman"/>
          <w:sz w:val="24"/>
          <w:szCs w:val="24"/>
        </w:rPr>
        <w:t xml:space="preserve"> </w:t>
      </w:r>
      <w:r w:rsidRPr="00325DE8">
        <w:rPr>
          <w:rFonts w:ascii="Times New Roman" w:hAnsi="Times New Roman"/>
          <w:sz w:val="24"/>
          <w:szCs w:val="24"/>
        </w:rPr>
        <w:t>и детского застрахованного населения</w:t>
      </w:r>
      <w:r w:rsidR="00325DE8" w:rsidRPr="00325DE8">
        <w:rPr>
          <w:rFonts w:ascii="Times New Roman" w:hAnsi="Times New Roman"/>
          <w:sz w:val="24"/>
          <w:szCs w:val="24"/>
        </w:rPr>
        <w:t>,</w:t>
      </w:r>
      <w:r w:rsidR="00C02785" w:rsidRPr="00325DE8">
        <w:rPr>
          <w:rFonts w:ascii="Times New Roman" w:hAnsi="Times New Roman"/>
          <w:sz w:val="24"/>
          <w:szCs w:val="24"/>
        </w:rPr>
        <w:t xml:space="preserve"> </w:t>
      </w:r>
      <w:r w:rsidR="003D3A84" w:rsidRPr="00325DE8">
        <w:rPr>
          <w:rFonts w:ascii="Times New Roman" w:hAnsi="Times New Roman"/>
          <w:sz w:val="24"/>
          <w:szCs w:val="24"/>
        </w:rPr>
        <w:t>применяемые при межучрежденческих</w:t>
      </w:r>
      <w:r w:rsidR="009E3308">
        <w:rPr>
          <w:rFonts w:ascii="Times New Roman" w:hAnsi="Times New Roman"/>
          <w:sz w:val="24"/>
          <w:szCs w:val="24"/>
        </w:rPr>
        <w:t>, межтерриториальных</w:t>
      </w:r>
      <w:r w:rsidR="003D3A84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D2791D" w:rsidRPr="0048321D" w:rsidRDefault="006F591F" w:rsidP="00A17E16">
      <w:pPr>
        <w:pStyle w:val="a3"/>
        <w:ind w:right="141"/>
        <w:jc w:val="center"/>
        <w:rPr>
          <w:rFonts w:ascii="Times New Roman" w:hAnsi="Times New Roman"/>
          <w:color w:val="FF0000"/>
          <w:sz w:val="20"/>
          <w:szCs w:val="20"/>
        </w:rPr>
      </w:pPr>
      <w:r w:rsidRPr="00325DE8">
        <w:rPr>
          <w:rFonts w:ascii="Times New Roman" w:hAnsi="Times New Roman"/>
          <w:sz w:val="24"/>
          <w:szCs w:val="24"/>
        </w:rPr>
        <w:t>с</w:t>
      </w:r>
      <w:r w:rsidR="004D1CAC" w:rsidRPr="00325DE8">
        <w:rPr>
          <w:rFonts w:ascii="Times New Roman" w:hAnsi="Times New Roman"/>
          <w:sz w:val="24"/>
          <w:szCs w:val="24"/>
        </w:rPr>
        <w:t xml:space="preserve"> 01.0</w:t>
      </w:r>
      <w:r w:rsidR="001C60D8" w:rsidRPr="00325DE8">
        <w:rPr>
          <w:rFonts w:ascii="Times New Roman" w:hAnsi="Times New Roman"/>
          <w:sz w:val="24"/>
          <w:szCs w:val="24"/>
        </w:rPr>
        <w:t>1.202</w:t>
      </w:r>
      <w:r w:rsidR="003D1DC4" w:rsidRPr="00325DE8">
        <w:rPr>
          <w:rFonts w:ascii="Times New Roman" w:hAnsi="Times New Roman"/>
          <w:sz w:val="24"/>
          <w:szCs w:val="24"/>
        </w:rPr>
        <w:t>1</w:t>
      </w:r>
      <w:r w:rsidR="00A11B32" w:rsidRPr="00164DDC">
        <w:rPr>
          <w:rFonts w:ascii="Times New Roman" w:hAnsi="Times New Roman"/>
          <w:sz w:val="24"/>
          <w:szCs w:val="24"/>
        </w:rPr>
        <w:t xml:space="preserve"> </w:t>
      </w:r>
    </w:p>
    <w:p w:rsidR="003704D9" w:rsidRDefault="003D1DC4" w:rsidP="000A575D">
      <w:pPr>
        <w:pStyle w:val="a3"/>
        <w:ind w:righ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4D1CAC" w:rsidRPr="00DA7B62">
        <w:rPr>
          <w:rFonts w:ascii="Times New Roman" w:hAnsi="Times New Roman"/>
          <w:sz w:val="20"/>
          <w:szCs w:val="20"/>
        </w:rPr>
        <w:t>Таблица 1</w:t>
      </w:r>
    </w:p>
    <w:p w:rsidR="007273A0" w:rsidRPr="006A1659" w:rsidRDefault="003D1DC4" w:rsidP="003D1DC4">
      <w:pPr>
        <w:pStyle w:val="a3"/>
        <w:ind w:right="141"/>
        <w:rPr>
          <w:rFonts w:ascii="Times New Roman" w:hAnsi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</w:t>
      </w:r>
      <w:r w:rsidR="00164DDC">
        <w:rPr>
          <w:rFonts w:ascii="Courier New" w:hAnsi="Courier New" w:cs="Courier New"/>
          <w:sz w:val="20"/>
          <w:szCs w:val="20"/>
        </w:rPr>
        <w:t xml:space="preserve"> </w:t>
      </w:r>
      <w:r w:rsidR="007273A0" w:rsidRPr="006A1659">
        <w:rPr>
          <w:rFonts w:ascii="Times New Roman" w:hAnsi="Times New Roman"/>
          <w:sz w:val="20"/>
          <w:szCs w:val="20"/>
        </w:rPr>
        <w:t>(рублей)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64DDC" w:rsidRPr="00D230A1" w:rsidRDefault="001C578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="00164DDC" w:rsidRPr="00D230A1">
        <w:rPr>
          <w:rFonts w:ascii="Courier New" w:hAnsi="Courier New" w:cs="Courier New"/>
          <w:sz w:val="17"/>
          <w:szCs w:val="17"/>
        </w:rPr>
        <w:t xml:space="preserve"> диспансеризации     │Вид│Леч.-ди-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                                                            │   │   аг.   │  лакт.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1│Компл. посещ. дисп. взр. нас. (I эт) (ж) (18,24,30)         │взр│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2│Компл. посещ. дисп. взр. нас. (I эт) (ж) (21,27,33)         │взр│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3│Компл. посещ. дисп. взр. нас. (I эт) (ж) (36)               │взр│         │  1892.20│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4│Компл. посещ. дисп. взр. нас. (I эт) (ж) (39)               │взр│         │  1587.00│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5│Компл. посещ. дисп. взр. нас. (I эт) (ж) (40,44,46,50,52,   │взр│         │  2608.70│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│56,58,62,64)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6│Компл. посещ. дисп. взр. нас. (I эт) (ж) (41,43,47,49,53,   │взр│         │  1516.20│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│55,59,61)  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7│Компл. посещ. дисп. взр. нас. (I эт) (ж) (42,48,54,60)      │взр│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8│Компл. посещ. дисп. взр. нас. (I эт) (ж) (45) (без проведе- │взр│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│ния ЭФГДС) 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9│Компл. посещ. дисп. взр. нас. (I эт) (ж) (45) (с проведени- │взр│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│ем ЭФГДС)  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10│Компл. посещ. дисп. взр. нас. (I эт) (ж) (51,57,63)         │взр│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11│Компл. посещ. дисп. взр. нас. (I эт) (ж) (65,67,69,71,73,75)│взр│         │  1569.10│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12│Компл. посещ. дисп. взр. нас. (I эт) (ж) (66,68,70,72,74)   │взр│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13│Компл. посещ. дисп. взр. нас. (I эт) (ж) (76,78,80,82,84,   │взр│         │  1739.40│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│86,88,90,92,94,96,98)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14│Компл. посещ. дисп. взр. нас. (I эт) (ж) (77,79,81,83,85,   │взр│         │  1434.20│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│87,89,91,93,95,97,99 и старше)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15│Компл. посещ. дисп. взр. нас. (I эт) (м) (18,24,30)         │взр│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16│Компл. посещ. дисп. взр. нас. (I эт) (м) (21,27,33)         │взр│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17│Компл. посещ. дисп. взр. нас. (I эт) (м) (36)               │взр│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18│Компл. посещ. дисп. взр. нас. (I эт) (м) (39)               │взр│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19│Компл. посещ. дисп. взр. нас. (I эт) (м) (40,42,44,46,48,   │взр│         │  1846.30│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│52,54,56,58,62)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20│Компл. посещ. дисп. взр. нас. (I эт) (м) (41,43,47,49,51,   │взр│         │  1406.20│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│53,57,59,61,63)                                        </w:t>
      </w:r>
      <w:r>
        <w:rPr>
          <w:rFonts w:ascii="Courier New" w:hAnsi="Courier New" w:cs="Courier New"/>
          <w:sz w:val="17"/>
          <w:szCs w:val="17"/>
        </w:rPr>
        <w:t xml:space="preserve">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21│Компл. посещ. дисп. взр. нас. (I эт) (м) (45) (без проведе- │взр│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│ния ЭФГДС) 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22│Компл. посещ. дисп. взр. нас. (I эт) (м) (45) (с проведени- │взр│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│ем ЭФГДС)  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23│Компл. посещ. дисп. взр. нас. (I эт) (м) (50,60,64)         │взр│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24│Компл. посещ. дисп. взр. нас. (I эт) (м) (55)               │взр│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25│Компл. посещ. дисп. взр. нас. (I эт) (м) (65,67,69,71,73,75)│взр│         │  1459.10│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26│Компл. посещ. дисп. взр. нас. (I эт) (м) (66,68,70,72,74)   │взр│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27│Компл. посещ. дисп. взр. нас. (I эт) (м) (76,78,80,82,84,   │взр│         │  1629.40│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│86,88,90,92,94,96,98)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28│Компл. посещ. дисп. взр. нас. (I эт) (м) (77,79,81,83,85,   │взр│         │  1324.20│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│87,89,91,93,95,97,99 и старше)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29│Компл. посещ. дисп. детей-сирот и детей, наход. в труд.жиз- │дет│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эт)(ж)(0-2)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30│Компл. посещ. дисп. детей-сирот и детей, наход. в труд.жиз- │дет│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эт)(ж)(15-17)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31│Компл. посещ. дисп. детей-сирот и детей, наход. в труд.жиз- │дет│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эт)(ж)(3,4)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32│Компл. посещ. дисп. детей-сирот и детей, наход. в труд.жиз- │дет│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эт)(ж)(5,6)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33│Компл. посещ. дисп. детей-сирот и детей, наход. в труд.жиз- │дет│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эт)(ж)(7-14)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34│Компл. посещ. дисп. детей-сирот и детей, наход. в труд.жиз- │дет│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эт)(м)(0-2)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35│Компл. посещ. дисп. детей-сирот и детей, наход. в труд.жиз- │дет│         │  5946.40│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эт)(м)(15-17)                          │   │         │         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0272F5" w:rsidRPr="00D230A1" w:rsidRDefault="000272F5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│Вид│Леч.-ди-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                                                            │   │   аг.   │  лакт.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36│Компл. посещ. дисп. детей-сирот и детей, наход. в труд.жиз- │дет│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эт)(м)(3,4)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37│Компл. посещ. дисп. детей-сирот и детей, наход. в труд.жиз- │дет│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эт)(м)(5,6)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38│Компл. посещ. дисп. детей-сирот и детей, наход. в труд.жиз- │дет│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и II эт)(м)(7-14)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39│Компл. посещ. дисп. детей-сирот и детей, наход. в труд.жиз- │дет│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эт)(ж)(0-2)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40│Компл. посещ. дисп. детей-сирот и детей, наход. в труд.жиз- │дет│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эт)(ж)(15-17)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41│Компл. посещ. дисп. детей-сирот и детей, наход. в труд.жиз- │дет│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эт)(ж)(3,4)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42│Компл. посещ. дисп. детей-сирот и детей, наход. в труд.жиз- │дет│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эт)(ж)(5,6)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43│Компл. посещ. дисп. детей-сирот и детей, наход. в труд.жиз- │дет│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эт)(ж)(7-14)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44│Компл. посещ. дисп. детей-сирот и детей, наход. в труд.жиз- │дет│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эт)(м)(0-2)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45│Компл. посещ. дисп. детей-сирот и детей, наход. в труд.жиз- │дет│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эт)(м)(15-17)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46│Компл. посещ. дисп. детей-сирот и детей, наход. в труд.жиз- │дет│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эт)(м)(3,4)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47│Компл. посещ. дисп. детей-сирот и детей, наход. в труд.жиз- │дет│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эт)(м)(5,6)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48│Компл. посещ. дисп. детей-сирот и детей, наход. в труд.жиз- │дет│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│нен.ситуации (I эт)(м)(7-14)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49│Компл. посещ. дисп. детей-сирот и детей, оставшихся б/по-   │дет│         │  4863.60│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эт)(ж)(0-2)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50│Компл. посещ. дисп. детей-сирот и детей, оставшихся б/по-   │дет│         │  6061.50│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эт)(ж)(15-17)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51│Компл. посещ. дисп. детей-сирот и детей, оставшихся б/по-   │дет│         │  4687.70│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эт)(ж)(3,4)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52│Компл. посещ. дисп. детей-сирот и детей, оставшихся б/по-   │дет│         │  4903.10│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эт)(ж)(5,6)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53│Компл. посещ. дисп. детей-сирот и детей, оставшихся б/по-   │дет│         │  5821.70│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эт)(ж)(7-14)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54│Компл. посещ. дисп. детей-сирот и детей, оставшихся б/по-   │дет│         │  4748.50│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эт)(м)(0-2)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55│Компл. посещ. дисп. детей-сирот и детей, оставшихся б/по-   │дет│         │  5946.40│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эт)(м)(15-17)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56│Компл. посещ. дисп. детей-сирот и детей, оставшихся б/по-   │дет│         │  4572.60│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эт)(м)(3,4)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57│Компл. посещ. дисп. детей-сирот и детей, оставшихся б/по-   │дет│         │  4788.00│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и II эт)(м)(5,6)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58│Компл. посещ. дисп. детей-сирот и детей, оставшихся б/по-   │дет│         │  5706.60│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 xml:space="preserve">│   │печ. родителей (I и II эт)(м)(7-14)                    </w:t>
      </w:r>
      <w:r>
        <w:rPr>
          <w:rFonts w:ascii="Courier New" w:hAnsi="Courier New" w:cs="Courier New"/>
          <w:sz w:val="17"/>
          <w:szCs w:val="17"/>
        </w:rPr>
        <w:t xml:space="preserve">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59│Компл. посещ. дисп. детей-сирот и детей, оставшихся б/по-   │дет│         │  4697.60│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эт)(ж)(0-2)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60│Компл. посещ. дисп. детей-сирот и детей, оставшихся б/по-   │дет│         │  5895.50│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эт)(ж)(15-17)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61│Компл. посещ. дисп. детей-сирот и детей, оставшихся б/по-   │дет│         │  4521.70│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эт)(ж)(3,4)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62│Компл. посещ. дисп. детей-сирот и детей, оставшихся б/по-   │дет│         │  4737.10│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эт)(ж)(5,6)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63│Компл. посещ. дисп. детей-сирот и детей, оставшихся б/по-   │дет│         │  5655.70│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эт)(ж)(7-14)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64│Компл. посещ. дисп. детей-сирот и детей, оставшихся б/по-   │дет│         │  4582.50│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эт)(м)(0-2)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65│Компл. посещ. дисп. детей-сирот и детей, оставшихся б/по-   │дет│         │  5780.40│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эт)(м)(15-17)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66│Компл. посещ. дисп. детей-сирот и детей, оставшихся б/по-   │дет│         │  4406.60│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эт)(м)(3,4)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67│Компл. посещ. дисп. детей-сирот и детей, оставшихся б/по-   │дет│         │  4622.00│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эт)(м)(5,6)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68│Компл. посещ. дисп. детей-сирот и детей, оставшихся б/по-   │дет│         │  5540.60│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│печ. родителей (I эт)(м)(7-14)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69│Компл. посещ. дисп. инвал. войн (I эт) (ж) (18,24,30)       │взр│         │  1571.90│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70│Компл. посещ. дисп. инвал. войн (I эт) (ж) (21,27,33)       │взр│         │  1266.70│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71│Компл. посещ. дисп. инвал. войн (I эт) (ж) (36)             │взр│         │  1892.20│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72│Компл. посещ. дисп. инвал. войн (I эт) (ж) (39)             │взр│         │  1587.00│</w:t>
      </w: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D230A1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>
        <w:rPr>
          <w:rFonts w:ascii="Courier New" w:hAnsi="Courier New" w:cs="Courier New"/>
          <w:sz w:val="17"/>
          <w:szCs w:val="17"/>
        </w:rPr>
        <w:t>│ № │</w:t>
      </w:r>
      <w:r w:rsidRPr="00D230A1">
        <w:rPr>
          <w:rFonts w:ascii="Courier New" w:hAnsi="Courier New" w:cs="Courier New"/>
          <w:sz w:val="17"/>
          <w:szCs w:val="17"/>
        </w:rPr>
        <w:t xml:space="preserve">    Наименование </w:t>
      </w:r>
      <w:r>
        <w:rPr>
          <w:rFonts w:ascii="Courier New" w:hAnsi="Courier New" w:cs="Courier New"/>
          <w:sz w:val="17"/>
          <w:szCs w:val="17"/>
        </w:rPr>
        <w:t>комплексного посещения</w:t>
      </w:r>
      <w:r w:rsidRPr="00D230A1">
        <w:rPr>
          <w:rFonts w:ascii="Courier New" w:hAnsi="Courier New" w:cs="Courier New"/>
          <w:sz w:val="17"/>
          <w:szCs w:val="17"/>
        </w:rPr>
        <w:t xml:space="preserve"> диспансеризации     │Вид│Леч.-ди- │ Профи-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                                                            │   │   аг.   │  лакт.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73│Компл. посещ. дисп. инвал. войн (I эт) (ж) (40,44,46,50,52, │взр│         │  2608.70│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│56,58,62,64)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74│Компл. посещ. дисп. инвал. войн (I эт) (ж) (41,43,47,49,53, │взр│         │  1516.20│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│55,59,61)  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75│Компл. посещ. дисп. инвал. войн (I эт) (ж) (42,48,54,60)    │взр│         │  2999.50│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76│Компл. посещ. дисп. инвал. войн (I эт) (ж) (45) (без прове- │взр│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│дения ЭФГДС)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77│Компл. посещ. дисп. инвал. войн (I эт) (ж) (45) (с проведе- │взр│         │  3180.20│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│нием ЭФГДС)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78│Компл. посещ. дисп. инвал. войн (I эт) (ж) (51,57,63)       │взр│         │  1907.00│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79│Компл. посещ. дисп. инвал. войн (I эт) (ж) (65,67,69,71,73, │взр│         │  1569.10│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│75)        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80│Компл. посещ. дисп. инвал. войн (I эт) (ж) (66,68,70,72,74) │взр│         │  2526.70│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81│Компл. посещ. дисп. инвал. войн (I эт) (ж) (76,78,80,82,84, │взр│         │  1739.40│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│86,88,90,92,94,96,98)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82│Компл. посещ. дисп. инвал. войн (I эт) (ж) (77,79,81,83,85, │взр│         │  1434.20│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│87,89,91,93,95,97,99 и старше)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83│Компл. посещ. дисп. инвал. войн (I эт) (м) (18,24,30)       │взр│         │  1071.10│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84│Компл. посещ. дисп. инвал. войн (I эт) (м) (21,27,33)       │взр│         │   765.90│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85│Компл. посещ. дисп. инвал. войн (I эт) (м) (36)             │взр│         │  1391.40│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86│Компл. посещ. дисп. инвал. войн (I эт) (м) (39)             │взр│         │  1086.20│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87│Компл. посещ. дисп. инвал. войн (I эт) (м) (40,42,44,46,48, │взр│         │  1846.30│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│52,54,56,58,62)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88│Компл. посещ. дисп. инвал. войн (I эт) (м) (41,43,47,49,51, │взр│         │  1406.20│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│53,57,59,61,63)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89│Компл. посещ. дисп. инвал. войн (I эт) (м) (45) (без прове- │взр│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│дения ЭФГДС)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90│Компл. посещ. дисп. инвал. войн (I эт) (м) (45) (с проведе- │взр│         │  2893.00│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│нием ЭФГДС)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91│Компл. посещ. дисп. инвал. войн (I эт) (м) (50,60,64)       │взр│         │  2059.90│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92│Компл. посещ. дисп. инвал. войн (I эт) (м) (55)             │взр│         │  1619.80│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93│Компл. посещ. дисп. инвал. войн (I эт) (м) (65,67,69,71,73, │взр│         │  1459.10│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│75)                  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94│Компл. посещ. дисп. инвал. войн (I эт) (м) (66,68,70,72,74) │взр│         │  1764.30│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95│Компл. посещ. дисп. инвал. войн (I эт) (м) (76,78,80,82,84, │взр│         │  1629.40│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│86,88,90,92,94,96,98)         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96│Компл. посещ. дисп. инвал. войн (I эт) (м) (77,79,81,83,85, │взр│         │  1324.20│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│   │87,89,91,93,95,97,99 и старше)                              │   │         │         │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D230A1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D230A1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D276FA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D5D63" w:rsidRPr="00D276FA" w:rsidRDefault="007D5D63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3644C2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325DE8" w:rsidRDefault="00C54BB1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Тарифы осмотров врачами-специалистами, исследований и иных медицинских мероприятий, </w:t>
      </w:r>
    </w:p>
    <w:p w:rsidR="00325DE8" w:rsidRDefault="00C54BB1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проводимых в рамках </w:t>
      </w:r>
      <w:r w:rsidRPr="00325DE8">
        <w:rPr>
          <w:rFonts w:ascii="Times New Roman" w:hAnsi="Times New Roman"/>
          <w:sz w:val="24"/>
          <w:szCs w:val="24"/>
          <w:lang w:val="en-US"/>
        </w:rPr>
        <w:t>II</w:t>
      </w:r>
      <w:r w:rsidRPr="00325DE8">
        <w:rPr>
          <w:rFonts w:ascii="Times New Roman" w:hAnsi="Times New Roman"/>
          <w:sz w:val="24"/>
          <w:szCs w:val="24"/>
        </w:rPr>
        <w:t xml:space="preserve"> этапа диспансеризации взро</w:t>
      </w:r>
      <w:r w:rsidR="00325DE8" w:rsidRPr="00325DE8">
        <w:rPr>
          <w:rFonts w:ascii="Times New Roman" w:hAnsi="Times New Roman"/>
          <w:sz w:val="24"/>
          <w:szCs w:val="24"/>
        </w:rPr>
        <w:t>слого застрахованного населения</w:t>
      </w:r>
      <w:r w:rsidR="003D3A84" w:rsidRPr="00325DE8">
        <w:rPr>
          <w:rFonts w:ascii="Times New Roman" w:hAnsi="Times New Roman"/>
          <w:sz w:val="24"/>
          <w:szCs w:val="24"/>
        </w:rPr>
        <w:t xml:space="preserve">, </w:t>
      </w:r>
    </w:p>
    <w:p w:rsidR="009E3308" w:rsidRPr="00325DE8" w:rsidRDefault="003D3A84" w:rsidP="009E3308">
      <w:pPr>
        <w:pStyle w:val="a3"/>
        <w:ind w:right="141"/>
        <w:jc w:val="center"/>
        <w:rPr>
          <w:rFonts w:ascii="Times New Roman" w:hAnsi="Times New Roman"/>
          <w:sz w:val="24"/>
          <w:szCs w:val="24"/>
        </w:rPr>
      </w:pPr>
      <w:r w:rsidRPr="00325DE8">
        <w:rPr>
          <w:rFonts w:ascii="Times New Roman" w:hAnsi="Times New Roman"/>
          <w:sz w:val="24"/>
          <w:szCs w:val="24"/>
        </w:rPr>
        <w:t xml:space="preserve">применяемые </w:t>
      </w:r>
      <w:r w:rsidR="009E3308" w:rsidRPr="00325DE8">
        <w:rPr>
          <w:rFonts w:ascii="Times New Roman" w:hAnsi="Times New Roman"/>
          <w:sz w:val="24"/>
          <w:szCs w:val="24"/>
        </w:rPr>
        <w:t>при межучрежденческих</w:t>
      </w:r>
      <w:r w:rsidR="009E3308">
        <w:rPr>
          <w:rFonts w:ascii="Times New Roman" w:hAnsi="Times New Roman"/>
          <w:sz w:val="24"/>
          <w:szCs w:val="24"/>
        </w:rPr>
        <w:t>, межтерриториальных</w:t>
      </w:r>
      <w:r w:rsidR="009E3308" w:rsidRPr="00325DE8">
        <w:rPr>
          <w:rFonts w:ascii="Times New Roman" w:hAnsi="Times New Roman"/>
          <w:sz w:val="24"/>
          <w:szCs w:val="24"/>
        </w:rPr>
        <w:t xml:space="preserve"> расчетах</w:t>
      </w:r>
    </w:p>
    <w:p w:rsidR="00A17E16" w:rsidRPr="00325DE8" w:rsidRDefault="00A17E16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2916EF" w:rsidRDefault="00164DDC" w:rsidP="00164DDC">
      <w:pPr>
        <w:pStyle w:val="a3"/>
        <w:ind w:right="14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7C6B12">
        <w:rPr>
          <w:rFonts w:ascii="Times New Roman" w:hAnsi="Times New Roman"/>
          <w:sz w:val="24"/>
          <w:szCs w:val="24"/>
        </w:rPr>
        <w:t xml:space="preserve">                               </w:t>
      </w:r>
      <w:r w:rsidR="003D1DC4">
        <w:rPr>
          <w:rFonts w:ascii="Times New Roman" w:hAnsi="Times New Roman"/>
          <w:sz w:val="24"/>
          <w:szCs w:val="24"/>
        </w:rPr>
        <w:t xml:space="preserve">                </w:t>
      </w:r>
      <w:r w:rsidR="002916EF" w:rsidRPr="00A17E16">
        <w:rPr>
          <w:rFonts w:ascii="Times New Roman" w:hAnsi="Times New Roman"/>
          <w:sz w:val="24"/>
          <w:szCs w:val="24"/>
        </w:rPr>
        <w:t xml:space="preserve"> </w:t>
      </w:r>
      <w:r w:rsidR="00C54BB1" w:rsidRPr="002916EF">
        <w:rPr>
          <w:rFonts w:ascii="Times New Roman" w:hAnsi="Times New Roman"/>
          <w:sz w:val="20"/>
          <w:szCs w:val="20"/>
        </w:rPr>
        <w:t xml:space="preserve">Таблица </w:t>
      </w:r>
      <w:r w:rsidR="004536A4" w:rsidRPr="009E41F0">
        <w:rPr>
          <w:rFonts w:ascii="Times New Roman" w:hAnsi="Times New Roman"/>
          <w:sz w:val="20"/>
          <w:szCs w:val="20"/>
        </w:rPr>
        <w:t>2</w:t>
      </w:r>
    </w:p>
    <w:p w:rsidR="00C54BB1" w:rsidRPr="002916EF" w:rsidRDefault="003D1DC4" w:rsidP="000A575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="00C54BB1" w:rsidRPr="002916EF">
        <w:rPr>
          <w:rFonts w:ascii="Times New Roman" w:hAnsi="Times New Roman"/>
          <w:sz w:val="20"/>
          <w:szCs w:val="20"/>
        </w:rPr>
        <w:t xml:space="preserve">(рублей)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4A0"/>
      </w:tblPr>
      <w:tblGrid>
        <w:gridCol w:w="680"/>
        <w:gridCol w:w="6691"/>
        <w:gridCol w:w="1276"/>
        <w:gridCol w:w="1134"/>
      </w:tblGrid>
      <w:tr w:rsidR="00C54BB1" w:rsidRPr="00B64EB3" w:rsidTr="00164DDC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Наименование тарифа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4BB1" w:rsidRPr="00B64EB3" w:rsidRDefault="00C54BB1" w:rsidP="003D1D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Пол</w:t>
            </w:r>
          </w:p>
        </w:tc>
      </w:tr>
      <w:tr w:rsidR="00C54BB1" w:rsidRPr="00B64EB3" w:rsidTr="003D1DC4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B64EB3" w:rsidRDefault="00C54BB1" w:rsidP="00C54BB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3D1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B64EB3" w:rsidRDefault="00C54BB1" w:rsidP="003D1DC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мужчины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Дуплексное сканирование брахицефальных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1 131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Спирометрия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181,80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оториноларинголога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210,80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акушера-гинеколога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врача-невролога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278,00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офтальмолога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уролога (хирурга)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160,40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(консультация) врача – колопроктолога (хирурга)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194,00</w:t>
            </w:r>
          </w:p>
        </w:tc>
      </w:tr>
      <w:tr w:rsidR="003644C2" w:rsidRPr="00B64EB3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Колоноскопия/ректоманоскопия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1 487,30</w:t>
            </w:r>
          </w:p>
        </w:tc>
      </w:tr>
      <w:tr w:rsidR="003644C2" w:rsidRPr="000D57E0" w:rsidTr="00465738">
        <w:trPr>
          <w:trHeight w:hRule="exact"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0D57E0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D57E0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57E0">
              <w:rPr>
                <w:rFonts w:ascii="Times New Roman" w:hAnsi="Times New Roman"/>
                <w:color w:val="000000"/>
                <w:sz w:val="23"/>
                <w:szCs w:val="23"/>
              </w:rPr>
              <w:t>Эзофагогастродуоденоскопия (с учетом</w:t>
            </w:r>
            <w:r w:rsidRPr="000D57E0"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 xml:space="preserve"> биопсии и гистологического исследования</w:t>
            </w:r>
            <w:r>
              <w:rPr>
                <w:rFonts w:ascii="Lucida Grande" w:hAnsi="Lucida Grande"/>
                <w:color w:val="000000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0D57E0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1 605,80</w:t>
            </w:r>
          </w:p>
        </w:tc>
      </w:tr>
      <w:tr w:rsidR="003644C2" w:rsidRPr="00B64EB3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458,30</w:t>
            </w:r>
          </w:p>
        </w:tc>
      </w:tr>
      <w:tr w:rsidR="003644C2" w:rsidRPr="00B64EB3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Компьютерная томография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1 628,70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1 628,70</w:t>
            </w:r>
          </w:p>
        </w:tc>
      </w:tr>
      <w:tr w:rsidR="003644C2" w:rsidRPr="00B64EB3" w:rsidTr="00465738">
        <w:trPr>
          <w:trHeight w:hRule="exact"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46573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0A6495" w:rsidRDefault="003644C2" w:rsidP="00DA48C8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A6495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306,00</w:t>
            </w:r>
          </w:p>
        </w:tc>
      </w:tr>
      <w:tr w:rsidR="00DF3718" w:rsidRPr="00B64EB3" w:rsidTr="00465738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465738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Осмотр (консультацию) врачом-дерматовенерологом, включая проведение дерматоскопии</w:t>
            </w:r>
          </w:p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201,60</w:t>
            </w:r>
          </w:p>
        </w:tc>
      </w:tr>
      <w:tr w:rsidR="00DF3718" w:rsidRPr="00B64EB3" w:rsidTr="00465738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465738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Проведение исследования уровня гликированного гемоглобина в крови</w:t>
            </w:r>
          </w:p>
          <w:p w:rsidR="00DF3718" w:rsidRPr="00465738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465738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65738">
              <w:rPr>
                <w:rFonts w:ascii="Times New Roman" w:hAnsi="Times New Roman"/>
                <w:color w:val="000000"/>
                <w:sz w:val="23"/>
                <w:szCs w:val="23"/>
              </w:rPr>
              <w:t>245,60</w:t>
            </w:r>
          </w:p>
        </w:tc>
      </w:tr>
      <w:tr w:rsidR="003644C2" w:rsidRPr="00B64EB3" w:rsidTr="00465738">
        <w:trPr>
          <w:trHeight w:hRule="exact" w:val="39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B64EB3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80486A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465738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B64EB3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Прием (осмотр) врачом-терапевтом по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результатам второго этапа диспансеризации, включающий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«онкология», утвержд. приказом Минздрава России от 15.11.2012 № 915н, а также </w:t>
            </w:r>
            <w:r w:rsidRPr="00B64EB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для получения специализированной, в том числе высокотехнологичной, медицинской помощи, на санаторно-курортное лечение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B64EB3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486A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138,00</w:t>
            </w:r>
          </w:p>
        </w:tc>
      </w:tr>
    </w:tbl>
    <w:p w:rsidR="00C54BB1" w:rsidRPr="00C54BB1" w:rsidRDefault="00C54BB1" w:rsidP="00C54BB1">
      <w:pPr>
        <w:pStyle w:val="a3"/>
        <w:rPr>
          <w:rFonts w:ascii="Times New Roman" w:hAnsi="Times New Roman"/>
          <w:sz w:val="24"/>
          <w:szCs w:val="24"/>
        </w:rPr>
      </w:pPr>
    </w:p>
    <w:sectPr w:rsidR="00C54BB1" w:rsidRPr="00C54BB1" w:rsidSect="00A76E17">
      <w:footerReference w:type="default" r:id="rId7"/>
      <w:pgSz w:w="11906" w:h="16838"/>
      <w:pgMar w:top="851" w:right="424" w:bottom="142" w:left="1134" w:header="709" w:footer="136" w:gutter="0"/>
      <w:pgNumType w:start="2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B5" w:rsidRDefault="009A31B5" w:rsidP="00DA7B62">
      <w:pPr>
        <w:spacing w:after="0" w:line="240" w:lineRule="auto"/>
      </w:pPr>
      <w:r>
        <w:separator/>
      </w:r>
    </w:p>
  </w:endnote>
  <w:endnote w:type="continuationSeparator" w:id="0">
    <w:p w:rsidR="009A31B5" w:rsidRDefault="009A31B5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688"/>
      <w:docPartObj>
        <w:docPartGallery w:val="Page Numbers (Bottom of Page)"/>
        <w:docPartUnique/>
      </w:docPartObj>
    </w:sdtPr>
    <w:sdtContent>
      <w:p w:rsidR="000272F5" w:rsidRDefault="009C6903">
        <w:pPr>
          <w:pStyle w:val="a7"/>
          <w:jc w:val="center"/>
        </w:pPr>
        <w:r w:rsidRPr="007D5D63">
          <w:rPr>
            <w:rFonts w:ascii="Times New Roman" w:hAnsi="Times New Roman"/>
            <w:sz w:val="24"/>
            <w:szCs w:val="24"/>
          </w:rPr>
          <w:fldChar w:fldCharType="begin"/>
        </w:r>
        <w:r w:rsidR="008D61BC" w:rsidRPr="007D5D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5D63">
          <w:rPr>
            <w:rFonts w:ascii="Times New Roman" w:hAnsi="Times New Roman"/>
            <w:sz w:val="24"/>
            <w:szCs w:val="24"/>
          </w:rPr>
          <w:fldChar w:fldCharType="separate"/>
        </w:r>
        <w:r w:rsidR="00A76E17">
          <w:rPr>
            <w:rFonts w:ascii="Times New Roman" w:hAnsi="Times New Roman"/>
            <w:noProof/>
            <w:sz w:val="24"/>
            <w:szCs w:val="24"/>
          </w:rPr>
          <w:t>241</w:t>
        </w:r>
        <w:r w:rsidRPr="007D5D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4CAE" w:rsidRDefault="00794CAE" w:rsidP="00DA7B6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B5" w:rsidRDefault="009A31B5" w:rsidP="00DA7B62">
      <w:pPr>
        <w:spacing w:after="0" w:line="240" w:lineRule="auto"/>
      </w:pPr>
      <w:r>
        <w:separator/>
      </w:r>
    </w:p>
  </w:footnote>
  <w:footnote w:type="continuationSeparator" w:id="0">
    <w:p w:rsidR="009A31B5" w:rsidRDefault="009A31B5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33A49"/>
    <w:rsid w:val="00025BA1"/>
    <w:rsid w:val="000272F5"/>
    <w:rsid w:val="00030EA9"/>
    <w:rsid w:val="0005643F"/>
    <w:rsid w:val="000A2896"/>
    <w:rsid w:val="000A575D"/>
    <w:rsid w:val="000A6495"/>
    <w:rsid w:val="000C53AE"/>
    <w:rsid w:val="000C73CE"/>
    <w:rsid w:val="000D4069"/>
    <w:rsid w:val="000D57E0"/>
    <w:rsid w:val="000E43A8"/>
    <w:rsid w:val="000E4A82"/>
    <w:rsid w:val="00113977"/>
    <w:rsid w:val="001168E5"/>
    <w:rsid w:val="00156EE8"/>
    <w:rsid w:val="001616FA"/>
    <w:rsid w:val="00164DDC"/>
    <w:rsid w:val="00180530"/>
    <w:rsid w:val="001A22F7"/>
    <w:rsid w:val="001A4080"/>
    <w:rsid w:val="001C2127"/>
    <w:rsid w:val="001C30CE"/>
    <w:rsid w:val="001C4467"/>
    <w:rsid w:val="001C578C"/>
    <w:rsid w:val="001C60D8"/>
    <w:rsid w:val="001D6CE1"/>
    <w:rsid w:val="001E46B9"/>
    <w:rsid w:val="00201656"/>
    <w:rsid w:val="00201DB2"/>
    <w:rsid w:val="00216FB1"/>
    <w:rsid w:val="00230024"/>
    <w:rsid w:val="00233A49"/>
    <w:rsid w:val="0024125E"/>
    <w:rsid w:val="002513BF"/>
    <w:rsid w:val="00256872"/>
    <w:rsid w:val="002817FE"/>
    <w:rsid w:val="002916EF"/>
    <w:rsid w:val="002B32B3"/>
    <w:rsid w:val="002D2F30"/>
    <w:rsid w:val="00321A57"/>
    <w:rsid w:val="00322579"/>
    <w:rsid w:val="003225E5"/>
    <w:rsid w:val="00323BF3"/>
    <w:rsid w:val="00325DE8"/>
    <w:rsid w:val="003344E6"/>
    <w:rsid w:val="00364313"/>
    <w:rsid w:val="003644C2"/>
    <w:rsid w:val="003704D9"/>
    <w:rsid w:val="00373CC1"/>
    <w:rsid w:val="00375F59"/>
    <w:rsid w:val="00384E36"/>
    <w:rsid w:val="0039763D"/>
    <w:rsid w:val="003A177E"/>
    <w:rsid w:val="003A446E"/>
    <w:rsid w:val="003B38BA"/>
    <w:rsid w:val="003C1E9A"/>
    <w:rsid w:val="003D1DC4"/>
    <w:rsid w:val="003D3A84"/>
    <w:rsid w:val="00405234"/>
    <w:rsid w:val="0043274D"/>
    <w:rsid w:val="00437BD3"/>
    <w:rsid w:val="004536A4"/>
    <w:rsid w:val="0046022B"/>
    <w:rsid w:val="00465738"/>
    <w:rsid w:val="00480E5D"/>
    <w:rsid w:val="0048321D"/>
    <w:rsid w:val="00484A3E"/>
    <w:rsid w:val="00490057"/>
    <w:rsid w:val="004B317A"/>
    <w:rsid w:val="004B6D38"/>
    <w:rsid w:val="004C2FEF"/>
    <w:rsid w:val="004C6E4D"/>
    <w:rsid w:val="004C740C"/>
    <w:rsid w:val="004D13C7"/>
    <w:rsid w:val="004D1CAC"/>
    <w:rsid w:val="004D5803"/>
    <w:rsid w:val="004D5C6B"/>
    <w:rsid w:val="004E4FA6"/>
    <w:rsid w:val="004F671D"/>
    <w:rsid w:val="00505023"/>
    <w:rsid w:val="00514B97"/>
    <w:rsid w:val="00521CBF"/>
    <w:rsid w:val="00546723"/>
    <w:rsid w:val="005615F8"/>
    <w:rsid w:val="0058183E"/>
    <w:rsid w:val="00583678"/>
    <w:rsid w:val="00592397"/>
    <w:rsid w:val="005B5AF5"/>
    <w:rsid w:val="005C6F08"/>
    <w:rsid w:val="005D0FC6"/>
    <w:rsid w:val="005F42A7"/>
    <w:rsid w:val="0060663F"/>
    <w:rsid w:val="00630150"/>
    <w:rsid w:val="00634E03"/>
    <w:rsid w:val="00636530"/>
    <w:rsid w:val="00641890"/>
    <w:rsid w:val="00670620"/>
    <w:rsid w:val="00673634"/>
    <w:rsid w:val="00673F9A"/>
    <w:rsid w:val="00682FAD"/>
    <w:rsid w:val="006871A5"/>
    <w:rsid w:val="006A1659"/>
    <w:rsid w:val="006A4AFB"/>
    <w:rsid w:val="006A7020"/>
    <w:rsid w:val="006B6036"/>
    <w:rsid w:val="006C1C60"/>
    <w:rsid w:val="006C1DD7"/>
    <w:rsid w:val="006C43B4"/>
    <w:rsid w:val="006F591F"/>
    <w:rsid w:val="00701D42"/>
    <w:rsid w:val="007273A0"/>
    <w:rsid w:val="00751011"/>
    <w:rsid w:val="00771DB8"/>
    <w:rsid w:val="007773EE"/>
    <w:rsid w:val="00783C45"/>
    <w:rsid w:val="00785B31"/>
    <w:rsid w:val="007863C0"/>
    <w:rsid w:val="007922DA"/>
    <w:rsid w:val="00794CAE"/>
    <w:rsid w:val="007A3372"/>
    <w:rsid w:val="007A3416"/>
    <w:rsid w:val="007B1B8F"/>
    <w:rsid w:val="007C149E"/>
    <w:rsid w:val="007C21F3"/>
    <w:rsid w:val="007C6B12"/>
    <w:rsid w:val="007D5D63"/>
    <w:rsid w:val="007E7D03"/>
    <w:rsid w:val="00803377"/>
    <w:rsid w:val="00803829"/>
    <w:rsid w:val="0080486A"/>
    <w:rsid w:val="00845A7F"/>
    <w:rsid w:val="008568A3"/>
    <w:rsid w:val="00857682"/>
    <w:rsid w:val="008A1099"/>
    <w:rsid w:val="008A32D6"/>
    <w:rsid w:val="008B2EF3"/>
    <w:rsid w:val="008C08EB"/>
    <w:rsid w:val="008C3893"/>
    <w:rsid w:val="008D61BC"/>
    <w:rsid w:val="008E7C05"/>
    <w:rsid w:val="008F12BA"/>
    <w:rsid w:val="008F4A84"/>
    <w:rsid w:val="009332AC"/>
    <w:rsid w:val="00944808"/>
    <w:rsid w:val="00970E8E"/>
    <w:rsid w:val="00972252"/>
    <w:rsid w:val="00975A93"/>
    <w:rsid w:val="0097765A"/>
    <w:rsid w:val="009A31B5"/>
    <w:rsid w:val="009B27E3"/>
    <w:rsid w:val="009B7A8F"/>
    <w:rsid w:val="009C1CAE"/>
    <w:rsid w:val="009C6903"/>
    <w:rsid w:val="009D6152"/>
    <w:rsid w:val="009E10A7"/>
    <w:rsid w:val="009E3308"/>
    <w:rsid w:val="009E41F0"/>
    <w:rsid w:val="009E46E7"/>
    <w:rsid w:val="009E7538"/>
    <w:rsid w:val="00A07441"/>
    <w:rsid w:val="00A11B32"/>
    <w:rsid w:val="00A17E16"/>
    <w:rsid w:val="00A20129"/>
    <w:rsid w:val="00A20986"/>
    <w:rsid w:val="00A25FC3"/>
    <w:rsid w:val="00A307F3"/>
    <w:rsid w:val="00A56D48"/>
    <w:rsid w:val="00A646C7"/>
    <w:rsid w:val="00A64EA6"/>
    <w:rsid w:val="00A76E17"/>
    <w:rsid w:val="00A80A41"/>
    <w:rsid w:val="00A87AED"/>
    <w:rsid w:val="00A92A34"/>
    <w:rsid w:val="00AB52E8"/>
    <w:rsid w:val="00AD2E0E"/>
    <w:rsid w:val="00AD3DAA"/>
    <w:rsid w:val="00AD533A"/>
    <w:rsid w:val="00AE158B"/>
    <w:rsid w:val="00AE4909"/>
    <w:rsid w:val="00B04E6E"/>
    <w:rsid w:val="00B23B45"/>
    <w:rsid w:val="00B34261"/>
    <w:rsid w:val="00B64EB3"/>
    <w:rsid w:val="00B67FBC"/>
    <w:rsid w:val="00B725C4"/>
    <w:rsid w:val="00B919A7"/>
    <w:rsid w:val="00BB751D"/>
    <w:rsid w:val="00BC20E7"/>
    <w:rsid w:val="00BC786D"/>
    <w:rsid w:val="00BD2890"/>
    <w:rsid w:val="00BD3096"/>
    <w:rsid w:val="00C02785"/>
    <w:rsid w:val="00C049BF"/>
    <w:rsid w:val="00C2095A"/>
    <w:rsid w:val="00C3200A"/>
    <w:rsid w:val="00C37354"/>
    <w:rsid w:val="00C44B8B"/>
    <w:rsid w:val="00C54BB1"/>
    <w:rsid w:val="00C7222B"/>
    <w:rsid w:val="00C737CE"/>
    <w:rsid w:val="00CB01C3"/>
    <w:rsid w:val="00CD6E87"/>
    <w:rsid w:val="00CF237A"/>
    <w:rsid w:val="00D06E9E"/>
    <w:rsid w:val="00D22218"/>
    <w:rsid w:val="00D25A81"/>
    <w:rsid w:val="00D27037"/>
    <w:rsid w:val="00D276FA"/>
    <w:rsid w:val="00D2791D"/>
    <w:rsid w:val="00D5723F"/>
    <w:rsid w:val="00D70B2E"/>
    <w:rsid w:val="00D813FE"/>
    <w:rsid w:val="00D90A91"/>
    <w:rsid w:val="00D94C53"/>
    <w:rsid w:val="00DA3637"/>
    <w:rsid w:val="00DA48C8"/>
    <w:rsid w:val="00DA7B62"/>
    <w:rsid w:val="00DB1FBF"/>
    <w:rsid w:val="00DE1E2A"/>
    <w:rsid w:val="00DF1808"/>
    <w:rsid w:val="00DF3718"/>
    <w:rsid w:val="00E03FB6"/>
    <w:rsid w:val="00E33F89"/>
    <w:rsid w:val="00E41700"/>
    <w:rsid w:val="00E5582B"/>
    <w:rsid w:val="00E60710"/>
    <w:rsid w:val="00E627D4"/>
    <w:rsid w:val="00EE3576"/>
    <w:rsid w:val="00EF4472"/>
    <w:rsid w:val="00F2471F"/>
    <w:rsid w:val="00F2485E"/>
    <w:rsid w:val="00F4689C"/>
    <w:rsid w:val="00F621E7"/>
    <w:rsid w:val="00F74E7E"/>
    <w:rsid w:val="00F836D3"/>
    <w:rsid w:val="00F92EA1"/>
    <w:rsid w:val="00F9643D"/>
    <w:rsid w:val="00FA7C20"/>
    <w:rsid w:val="00FB4D05"/>
    <w:rsid w:val="00FC6B62"/>
    <w:rsid w:val="00FD4175"/>
    <w:rsid w:val="00FD5163"/>
    <w:rsid w:val="00FE0935"/>
    <w:rsid w:val="00FE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472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B62"/>
  </w:style>
  <w:style w:type="paragraph" w:styleId="a7">
    <w:name w:val="footer"/>
    <w:basedOn w:val="a"/>
    <w:link w:val="a8"/>
    <w:uiPriority w:val="99"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62"/>
  </w:style>
  <w:style w:type="paragraph" w:styleId="a9">
    <w:name w:val="Balloon Text"/>
    <w:basedOn w:val="a"/>
    <w:link w:val="aa"/>
    <w:uiPriority w:val="99"/>
    <w:semiHidden/>
    <w:unhideWhenUsed/>
    <w:rsid w:val="006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6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BDED-0C28-4A3F-87F9-7AA6FB30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19738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naluzina</dc:creator>
  <cp:keywords/>
  <dc:description/>
  <cp:lastModifiedBy>lakrivorotova</cp:lastModifiedBy>
  <cp:revision>71</cp:revision>
  <cp:lastPrinted>2021-01-19T16:28:00Z</cp:lastPrinted>
  <dcterms:created xsi:type="dcterms:W3CDTF">2019-12-30T06:40:00Z</dcterms:created>
  <dcterms:modified xsi:type="dcterms:W3CDTF">2021-01-19T17:51:00Z</dcterms:modified>
</cp:coreProperties>
</file>